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E4B2" w14:textId="77777777" w:rsidR="000138C1" w:rsidRPr="00747D73" w:rsidRDefault="000138C1" w:rsidP="000138C1">
      <w:pPr>
        <w:pStyle w:val="Grillemoyenne1-Accent21"/>
        <w:ind w:left="0"/>
        <w:rPr>
          <w:rFonts w:ascii="Book Antiqua" w:hAnsi="Book Antiqua"/>
          <w:b/>
          <w:bCs/>
          <w:sz w:val="21"/>
          <w:szCs w:val="21"/>
          <w:lang w:val="fr-FR"/>
        </w:rPr>
      </w:pPr>
    </w:p>
    <w:p w14:paraId="74A15734" w14:textId="77777777" w:rsidR="000138C1" w:rsidRPr="00747D73" w:rsidRDefault="00493460" w:rsidP="000138C1">
      <w:pPr>
        <w:pStyle w:val="Grillemoyenne1-Accent21"/>
        <w:ind w:left="0"/>
        <w:rPr>
          <w:rFonts w:ascii="Book Antiqua" w:hAnsi="Book Antiqua"/>
          <w:b/>
          <w:bCs/>
          <w:sz w:val="21"/>
          <w:szCs w:val="21"/>
          <w:lang w:val="fr-FR"/>
        </w:rPr>
      </w:pPr>
      <w:r>
        <w:rPr>
          <w:noProof/>
          <w:lang w:val="fr-FR" w:eastAsia="fr-FR"/>
        </w:rPr>
        <w:drawing>
          <wp:inline distT="0" distB="0" distL="0" distR="0" wp14:anchorId="2A269C68" wp14:editId="264B08BE">
            <wp:extent cx="898498" cy="1067567"/>
            <wp:effectExtent l="0" t="0" r="0" b="0"/>
            <wp:docPr id="1" name="Immagine 1" descr="Description : a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arp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7785" cy="1066720"/>
                    </a:xfrm>
                    <a:prstGeom prst="rect">
                      <a:avLst/>
                    </a:prstGeom>
                    <a:noFill/>
                    <a:ln>
                      <a:noFill/>
                    </a:ln>
                  </pic:spPr>
                </pic:pic>
              </a:graphicData>
            </a:graphic>
          </wp:inline>
        </w:drawing>
      </w:r>
      <w:r w:rsidR="00835715">
        <w:rPr>
          <w:rFonts w:ascii="Book Antiqua" w:hAnsi="Book Antiqua"/>
          <w:b/>
          <w:bCs/>
          <w:sz w:val="21"/>
          <w:szCs w:val="21"/>
          <w:lang w:val="fr-FR"/>
        </w:rPr>
        <w:tab/>
        <w:t xml:space="preserve">        </w:t>
      </w:r>
      <w:r>
        <w:rPr>
          <w:rFonts w:ascii="Book Antiqua" w:hAnsi="Book Antiqua"/>
          <w:b/>
          <w:bCs/>
          <w:noProof/>
          <w:sz w:val="21"/>
          <w:szCs w:val="21"/>
          <w:lang w:val="fr-FR" w:eastAsia="fr-FR"/>
        </w:rPr>
        <w:drawing>
          <wp:inline distT="0" distB="0" distL="0" distR="0" wp14:anchorId="279B1507" wp14:editId="03826345">
            <wp:extent cx="1974884" cy="614081"/>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png"/>
                    <pic:cNvPicPr/>
                  </pic:nvPicPr>
                  <pic:blipFill>
                    <a:blip r:embed="rId10">
                      <a:extLst>
                        <a:ext uri="{28A0092B-C50C-407E-A947-70E740481C1C}">
                          <a14:useLocalDpi xmlns:a14="http://schemas.microsoft.com/office/drawing/2010/main" val="0"/>
                        </a:ext>
                      </a:extLst>
                    </a:blip>
                    <a:stretch>
                      <a:fillRect/>
                    </a:stretch>
                  </pic:blipFill>
                  <pic:spPr>
                    <a:xfrm>
                      <a:off x="0" y="0"/>
                      <a:ext cx="2006039" cy="623769"/>
                    </a:xfrm>
                    <a:prstGeom prst="rect">
                      <a:avLst/>
                    </a:prstGeom>
                  </pic:spPr>
                </pic:pic>
              </a:graphicData>
            </a:graphic>
          </wp:inline>
        </w:drawing>
      </w:r>
      <w:r w:rsidR="00835715">
        <w:rPr>
          <w:rFonts w:ascii="Book Antiqua" w:hAnsi="Book Antiqua"/>
          <w:b/>
          <w:bCs/>
          <w:sz w:val="21"/>
          <w:szCs w:val="21"/>
          <w:lang w:val="fr-FR"/>
        </w:rPr>
        <w:t xml:space="preserve"> </w:t>
      </w:r>
      <w:r>
        <w:rPr>
          <w:rFonts w:ascii="Times New Roman" w:hAnsi="Times New Roman"/>
          <w:noProof/>
          <w:sz w:val="24"/>
          <w:szCs w:val="24"/>
          <w:lang w:val="fr-FR" w:eastAsia="fr-FR"/>
        </w:rPr>
        <w:drawing>
          <wp:inline distT="0" distB="0" distL="0" distR="0" wp14:anchorId="3C270A9C" wp14:editId="40CED385">
            <wp:extent cx="2377922" cy="420151"/>
            <wp:effectExtent l="0" t="0" r="10160" b="12065"/>
            <wp:docPr id="4" name="Image 4"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435886"/>
                    </a:xfrm>
                    <a:prstGeom prst="rect">
                      <a:avLst/>
                    </a:prstGeom>
                    <a:noFill/>
                    <a:ln>
                      <a:noFill/>
                    </a:ln>
                  </pic:spPr>
                </pic:pic>
              </a:graphicData>
            </a:graphic>
          </wp:inline>
        </w:drawing>
      </w:r>
      <w:r w:rsidR="00835715">
        <w:rPr>
          <w:rFonts w:ascii="Book Antiqua" w:hAnsi="Book Antiqua"/>
          <w:b/>
          <w:bCs/>
          <w:sz w:val="21"/>
          <w:szCs w:val="21"/>
          <w:lang w:val="fr-FR"/>
        </w:rPr>
        <w:tab/>
      </w:r>
    </w:p>
    <w:p w14:paraId="6C9B5E39" w14:textId="77777777" w:rsidR="000138C1" w:rsidRPr="00747D73" w:rsidRDefault="000138C1" w:rsidP="000138C1">
      <w:pPr>
        <w:pStyle w:val="Grillemoyenne1-Accent21"/>
        <w:ind w:left="0"/>
        <w:rPr>
          <w:rFonts w:ascii="Times New Roman" w:hAnsi="Times New Roman"/>
          <w:sz w:val="28"/>
          <w:szCs w:val="28"/>
          <w:lang w:val="fr-FR"/>
        </w:rPr>
      </w:pPr>
    </w:p>
    <w:p w14:paraId="1F7AA61F" w14:textId="77777777" w:rsidR="000138C1" w:rsidRPr="00747D73" w:rsidRDefault="000138C1" w:rsidP="00E42600">
      <w:pPr>
        <w:pStyle w:val="Grillemoyenne1-Accent21"/>
        <w:ind w:left="0"/>
        <w:rPr>
          <w:rFonts w:ascii="Times New Roman" w:hAnsi="Times New Roman"/>
          <w:sz w:val="28"/>
          <w:szCs w:val="28"/>
          <w:lang w:val="fr-FR"/>
        </w:rPr>
      </w:pPr>
    </w:p>
    <w:p w14:paraId="3F43BF04" w14:textId="77777777" w:rsidR="000138C1" w:rsidRPr="00747D73" w:rsidRDefault="000138C1" w:rsidP="00E42600">
      <w:pPr>
        <w:pStyle w:val="Grillemoyenne1-Accent21"/>
        <w:ind w:left="0"/>
        <w:rPr>
          <w:rFonts w:ascii="Times New Roman" w:hAnsi="Times New Roman"/>
          <w:sz w:val="28"/>
          <w:szCs w:val="28"/>
          <w:lang w:val="fr-FR"/>
        </w:rPr>
      </w:pPr>
    </w:p>
    <w:p w14:paraId="2503C86F" w14:textId="77777777" w:rsidR="000138C1" w:rsidRPr="00747D73" w:rsidRDefault="000138C1" w:rsidP="000138C1">
      <w:pPr>
        <w:pStyle w:val="Grillemoyenne1-Accent21"/>
        <w:ind w:left="0"/>
        <w:jc w:val="center"/>
        <w:rPr>
          <w:rFonts w:ascii="Times New Roman" w:hAnsi="Times New Roman"/>
          <w:sz w:val="28"/>
          <w:szCs w:val="28"/>
          <w:lang w:val="fr-FR"/>
        </w:rPr>
      </w:pPr>
    </w:p>
    <w:p w14:paraId="1D2D04D8" w14:textId="77777777" w:rsidR="000138C1" w:rsidRPr="00747D73" w:rsidRDefault="00835715" w:rsidP="00E42600">
      <w:pPr>
        <w:pStyle w:val="Grillemoyenne1-Accent21"/>
        <w:ind w:left="0"/>
        <w:jc w:val="center"/>
        <w:rPr>
          <w:rFonts w:ascii="Goudy Old Style" w:hAnsi="Goudy Old Style"/>
          <w:b/>
          <w:color w:val="365F91" w:themeColor="accent1" w:themeShade="BF"/>
          <w:sz w:val="30"/>
          <w:szCs w:val="30"/>
          <w:lang w:val="fr-FR"/>
        </w:rPr>
      </w:pPr>
      <w:r>
        <w:rPr>
          <w:rFonts w:ascii="Goudy Old Style" w:hAnsi="Goudy Old Style"/>
          <w:b/>
          <w:color w:val="365F91" w:themeColor="accent1" w:themeShade="BF"/>
          <w:sz w:val="30"/>
          <w:szCs w:val="30"/>
          <w:lang w:val="fr-FR"/>
        </w:rPr>
        <w:t xml:space="preserve">DYNAMIQUES NORMATIVES DU PRINCIPE DE PRÉCAUTION </w:t>
      </w:r>
    </w:p>
    <w:p w14:paraId="631FA6FC" w14:textId="77777777" w:rsidR="000138C1" w:rsidRPr="00747D73" w:rsidRDefault="00835715" w:rsidP="00E42600">
      <w:pPr>
        <w:pStyle w:val="Grillemoyenne1-Accent21"/>
        <w:ind w:left="0"/>
        <w:jc w:val="center"/>
        <w:rPr>
          <w:rFonts w:ascii="Goudy Old Style" w:hAnsi="Goudy Old Style"/>
          <w:b/>
          <w:color w:val="365F91" w:themeColor="accent1" w:themeShade="BF"/>
          <w:sz w:val="30"/>
          <w:szCs w:val="30"/>
          <w:lang w:val="fr-FR"/>
        </w:rPr>
      </w:pPr>
      <w:r>
        <w:rPr>
          <w:rFonts w:ascii="Goudy Old Style" w:hAnsi="Goudy Old Style"/>
          <w:b/>
          <w:color w:val="365F91" w:themeColor="accent1" w:themeShade="BF"/>
          <w:sz w:val="30"/>
          <w:szCs w:val="30"/>
          <w:lang w:val="fr-FR"/>
        </w:rPr>
        <w:t>ET MÉTAMORPHOSES DE LA RESPONSABILITÉ JURIDIQUE</w:t>
      </w:r>
    </w:p>
    <w:p w14:paraId="50560D8D" w14:textId="77777777" w:rsidR="000138C1" w:rsidRPr="00747D73" w:rsidRDefault="000138C1" w:rsidP="00E42600">
      <w:pPr>
        <w:pStyle w:val="Grillemoyenne1-Accent21"/>
        <w:ind w:left="0"/>
        <w:jc w:val="center"/>
        <w:rPr>
          <w:rFonts w:ascii="Goudy Old Style" w:hAnsi="Goudy Old Style"/>
          <w:sz w:val="28"/>
          <w:szCs w:val="28"/>
          <w:lang w:val="fr-FR"/>
        </w:rPr>
      </w:pPr>
    </w:p>
    <w:p w14:paraId="1052CBAB" w14:textId="77777777" w:rsidR="000138C1" w:rsidRPr="00747D73" w:rsidRDefault="00835715" w:rsidP="00E42600">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 xml:space="preserve">Recherche réalisée avec le soutien de la </w:t>
      </w:r>
    </w:p>
    <w:p w14:paraId="535C12BF" w14:textId="77777777" w:rsidR="000138C1" w:rsidRPr="00747D73" w:rsidRDefault="00835715" w:rsidP="00E42600">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Mission de Recherche Droit et Justice</w:t>
      </w:r>
    </w:p>
    <w:p w14:paraId="0E480900" w14:textId="77777777" w:rsidR="000138C1" w:rsidRPr="00747D73" w:rsidRDefault="00835715" w:rsidP="00E42600">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(Convention n° 213.09.10.25)</w:t>
      </w:r>
    </w:p>
    <w:p w14:paraId="7C8DEFC8" w14:textId="77777777" w:rsidR="000138C1" w:rsidRPr="00747D73" w:rsidRDefault="000138C1" w:rsidP="00E42600">
      <w:pPr>
        <w:pStyle w:val="Grillemoyenne1-Accent21"/>
        <w:ind w:left="0"/>
        <w:jc w:val="center"/>
        <w:rPr>
          <w:rFonts w:ascii="Goudy Old Style" w:hAnsi="Goudy Old Style"/>
          <w:b/>
          <w:sz w:val="32"/>
          <w:szCs w:val="32"/>
          <w:lang w:val="fr-FR"/>
        </w:rPr>
      </w:pPr>
    </w:p>
    <w:p w14:paraId="6C34C0FE" w14:textId="77777777" w:rsidR="000138C1" w:rsidRPr="00747D73" w:rsidRDefault="000138C1" w:rsidP="00E42600">
      <w:pPr>
        <w:pStyle w:val="Grillemoyenne1-Accent21"/>
        <w:ind w:left="0"/>
        <w:jc w:val="center"/>
        <w:rPr>
          <w:rFonts w:ascii="Goudy Old Style" w:hAnsi="Goudy Old Style"/>
          <w:b/>
          <w:sz w:val="32"/>
          <w:szCs w:val="32"/>
          <w:lang w:val="fr-FR"/>
        </w:rPr>
      </w:pPr>
    </w:p>
    <w:p w14:paraId="3EDCBB7F" w14:textId="77777777" w:rsidR="000138C1" w:rsidRPr="00747D73" w:rsidRDefault="000138C1" w:rsidP="00E42600">
      <w:pPr>
        <w:pStyle w:val="Grillemoyenne1-Accent21"/>
        <w:ind w:left="0"/>
        <w:jc w:val="center"/>
        <w:rPr>
          <w:rFonts w:ascii="Goudy Old Style" w:hAnsi="Goudy Old Style"/>
          <w:b/>
          <w:sz w:val="32"/>
          <w:szCs w:val="32"/>
          <w:lang w:val="fr-FR"/>
        </w:rPr>
      </w:pPr>
    </w:p>
    <w:p w14:paraId="3511CE48" w14:textId="77777777" w:rsidR="000138C1" w:rsidRPr="00747D73" w:rsidRDefault="00835715" w:rsidP="00E42600">
      <w:pPr>
        <w:pStyle w:val="Grillemoyenne1-Accent21"/>
        <w:ind w:left="0"/>
        <w:jc w:val="center"/>
        <w:rPr>
          <w:rFonts w:ascii="Goudy Old Style" w:hAnsi="Goudy Old Style"/>
          <w:b/>
          <w:smallCaps/>
          <w:color w:val="365F91" w:themeColor="accent1" w:themeShade="BF"/>
          <w:sz w:val="32"/>
          <w:szCs w:val="32"/>
          <w:lang w:val="fr-FR"/>
        </w:rPr>
      </w:pPr>
      <w:r>
        <w:rPr>
          <w:rFonts w:ascii="Goudy Old Style" w:hAnsi="Goudy Old Style"/>
          <w:b/>
          <w:smallCaps/>
          <w:color w:val="365F91" w:themeColor="accent1" w:themeShade="BF"/>
          <w:sz w:val="32"/>
          <w:szCs w:val="32"/>
          <w:lang w:val="fr-FR"/>
        </w:rPr>
        <w:t xml:space="preserve">Note de Synthèse </w:t>
      </w:r>
    </w:p>
    <w:p w14:paraId="07235D27" w14:textId="77777777" w:rsidR="000138C1" w:rsidRPr="00747D73" w:rsidRDefault="000138C1" w:rsidP="00E42600">
      <w:pPr>
        <w:pStyle w:val="Grillemoyenne1-Accent21"/>
        <w:ind w:left="0"/>
        <w:jc w:val="center"/>
        <w:rPr>
          <w:rFonts w:ascii="Goudy Old Style" w:hAnsi="Goudy Old Style"/>
          <w:b/>
          <w:color w:val="C0504D" w:themeColor="accent2"/>
          <w:sz w:val="20"/>
          <w:lang w:val="fr-FR"/>
        </w:rPr>
      </w:pPr>
    </w:p>
    <w:p w14:paraId="72B94F19" w14:textId="77777777" w:rsidR="000138C1" w:rsidRPr="00747D73" w:rsidRDefault="00835715" w:rsidP="00E42600">
      <w:pPr>
        <w:pStyle w:val="Grillemoyenne1-Accent21"/>
        <w:spacing w:before="240" w:after="240"/>
        <w:ind w:left="0"/>
        <w:jc w:val="center"/>
        <w:rPr>
          <w:rFonts w:ascii="Goudy Old Style" w:hAnsi="Goudy Old Style"/>
          <w:color w:val="000000" w:themeColor="text1"/>
          <w:sz w:val="26"/>
          <w:szCs w:val="26"/>
          <w:lang w:val="fr-FR"/>
        </w:rPr>
      </w:pPr>
      <w:r>
        <w:rPr>
          <w:rFonts w:ascii="Goudy Old Style" w:hAnsi="Goudy Old Style"/>
          <w:color w:val="000000" w:themeColor="text1"/>
          <w:sz w:val="26"/>
          <w:szCs w:val="26"/>
          <w:lang w:val="fr-FR"/>
        </w:rPr>
        <w:t>Septembre 2016</w:t>
      </w:r>
    </w:p>
    <w:p w14:paraId="4A1C592F" w14:textId="77777777" w:rsidR="000138C1" w:rsidRPr="00747D73" w:rsidRDefault="000138C1" w:rsidP="00E42600">
      <w:pPr>
        <w:pStyle w:val="Grillemoyenne1-Accent21"/>
        <w:ind w:left="0"/>
        <w:jc w:val="center"/>
        <w:rPr>
          <w:rFonts w:ascii="Goudy Old Style" w:hAnsi="Goudy Old Style"/>
          <w:sz w:val="28"/>
          <w:szCs w:val="28"/>
          <w:lang w:val="fr-FR"/>
        </w:rPr>
      </w:pPr>
    </w:p>
    <w:p w14:paraId="3C963784" w14:textId="77777777" w:rsidR="000138C1" w:rsidRPr="00747D73" w:rsidRDefault="000138C1" w:rsidP="00E42600">
      <w:pPr>
        <w:pStyle w:val="Grillemoyenne1-Accent21"/>
        <w:ind w:left="0"/>
        <w:rPr>
          <w:rFonts w:ascii="Goudy Old Style" w:hAnsi="Goudy Old Style"/>
          <w:sz w:val="28"/>
          <w:szCs w:val="28"/>
          <w:lang w:val="fr-FR"/>
        </w:rPr>
      </w:pPr>
    </w:p>
    <w:p w14:paraId="69DC9BD1" w14:textId="77777777" w:rsidR="000138C1" w:rsidRPr="00747D73" w:rsidRDefault="000138C1" w:rsidP="00E42600">
      <w:pPr>
        <w:pStyle w:val="Grillemoyenne1-Accent21"/>
        <w:ind w:left="0"/>
        <w:jc w:val="center"/>
        <w:rPr>
          <w:rFonts w:ascii="Goudy Old Style" w:hAnsi="Goudy Old Style"/>
          <w:sz w:val="28"/>
          <w:szCs w:val="28"/>
          <w:lang w:val="fr-FR"/>
        </w:rPr>
      </w:pPr>
    </w:p>
    <w:p w14:paraId="4F528B19" w14:textId="77777777" w:rsidR="00935082" w:rsidRPr="00747D73" w:rsidRDefault="00935082" w:rsidP="00E42600">
      <w:pPr>
        <w:pStyle w:val="Grillemoyenne1-Accent21"/>
        <w:ind w:left="0"/>
        <w:jc w:val="center"/>
        <w:rPr>
          <w:rFonts w:ascii="Goudy Old Style" w:hAnsi="Goudy Old Style"/>
          <w:sz w:val="28"/>
          <w:szCs w:val="28"/>
          <w:lang w:val="fr-FR"/>
        </w:rPr>
      </w:pPr>
    </w:p>
    <w:p w14:paraId="2CAF26AF" w14:textId="77777777" w:rsidR="00935082" w:rsidRPr="00747D73" w:rsidRDefault="00935082" w:rsidP="00E42600">
      <w:pPr>
        <w:pStyle w:val="Grillemoyenne1-Accent21"/>
        <w:ind w:left="0"/>
        <w:jc w:val="center"/>
        <w:rPr>
          <w:rFonts w:ascii="Goudy Old Style" w:hAnsi="Goudy Old Style"/>
          <w:sz w:val="28"/>
          <w:szCs w:val="28"/>
          <w:lang w:val="fr-FR"/>
        </w:rPr>
      </w:pPr>
    </w:p>
    <w:p w14:paraId="566BD0EE" w14:textId="77777777" w:rsidR="00935082" w:rsidRPr="00747D73" w:rsidRDefault="00935082" w:rsidP="00E42600">
      <w:pPr>
        <w:pStyle w:val="Grillemoyenne1-Accent21"/>
        <w:ind w:left="0"/>
        <w:jc w:val="center"/>
        <w:rPr>
          <w:rFonts w:ascii="Goudy Old Style" w:hAnsi="Goudy Old Style"/>
          <w:sz w:val="28"/>
          <w:szCs w:val="28"/>
          <w:lang w:val="fr-FR"/>
        </w:rPr>
      </w:pPr>
    </w:p>
    <w:p w14:paraId="013B0DA3" w14:textId="77777777" w:rsidR="000138C1" w:rsidRPr="00747D73" w:rsidRDefault="000138C1" w:rsidP="00E42600">
      <w:pPr>
        <w:pStyle w:val="Grillemoyenne1-Accent21"/>
        <w:ind w:left="0"/>
        <w:jc w:val="center"/>
        <w:rPr>
          <w:rFonts w:ascii="Goudy Old Style" w:hAnsi="Goudy Old Style"/>
          <w:sz w:val="28"/>
          <w:szCs w:val="28"/>
          <w:lang w:val="fr-FR"/>
        </w:rPr>
      </w:pPr>
    </w:p>
    <w:p w14:paraId="5186CB27" w14:textId="77777777" w:rsidR="000138C1" w:rsidRPr="00747D73" w:rsidRDefault="00835715" w:rsidP="00E42600">
      <w:pPr>
        <w:pStyle w:val="Grillemoyenne1-Accent21"/>
        <w:ind w:left="0"/>
        <w:jc w:val="center"/>
        <w:rPr>
          <w:rFonts w:ascii="Goudy Old Style" w:hAnsi="Goudy Old Style"/>
          <w:sz w:val="24"/>
          <w:szCs w:val="24"/>
          <w:lang w:val="fr-FR"/>
        </w:rPr>
      </w:pPr>
      <w:r>
        <w:rPr>
          <w:rFonts w:ascii="Goudy Old Style" w:hAnsi="Goudy Old Style"/>
          <w:sz w:val="24"/>
          <w:szCs w:val="24"/>
          <w:lang w:val="fr-FR"/>
        </w:rPr>
        <w:t>Recherche dirigée par</w:t>
      </w:r>
    </w:p>
    <w:p w14:paraId="3B2C8610" w14:textId="77777777" w:rsidR="000138C1" w:rsidRPr="00747D73" w:rsidRDefault="000138C1" w:rsidP="00E42600">
      <w:pPr>
        <w:pStyle w:val="Grillemoyenne1-Accent21"/>
        <w:ind w:left="0"/>
        <w:jc w:val="center"/>
        <w:rPr>
          <w:rFonts w:ascii="Goudy Old Style" w:hAnsi="Goudy Old Style"/>
          <w:sz w:val="26"/>
          <w:szCs w:val="26"/>
          <w:lang w:val="fr-FR"/>
        </w:rPr>
      </w:pPr>
    </w:p>
    <w:p w14:paraId="361FF286" w14:textId="77777777" w:rsidR="000138C1" w:rsidRPr="00747D73" w:rsidRDefault="00835715" w:rsidP="00E42600">
      <w:pPr>
        <w:pStyle w:val="Grillemoyenne1-Accent21"/>
        <w:spacing w:before="120" w:after="120"/>
        <w:ind w:left="0"/>
        <w:jc w:val="center"/>
        <w:rPr>
          <w:rFonts w:ascii="Goudy Old Style" w:hAnsi="Goudy Old Style"/>
          <w:b/>
          <w:sz w:val="26"/>
          <w:szCs w:val="26"/>
          <w:lang w:val="fr-FR"/>
        </w:rPr>
      </w:pPr>
      <w:r>
        <w:rPr>
          <w:rFonts w:ascii="Goudy Old Style" w:hAnsi="Goudy Old Style"/>
          <w:b/>
          <w:sz w:val="26"/>
          <w:szCs w:val="26"/>
          <w:lang w:val="fr-FR"/>
        </w:rPr>
        <w:t>Geneviève Giudicelli-Delage</w:t>
      </w:r>
    </w:p>
    <w:p w14:paraId="02A7C8F0" w14:textId="77777777" w:rsidR="000138C1" w:rsidRPr="00747D73" w:rsidRDefault="00835715" w:rsidP="00E42600">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Professeur émérite de l’Université Paris 1</w:t>
      </w:r>
    </w:p>
    <w:p w14:paraId="79D452E3" w14:textId="77777777" w:rsidR="000138C1" w:rsidRPr="00747D73" w:rsidRDefault="000138C1" w:rsidP="00E42600">
      <w:pPr>
        <w:pStyle w:val="Grillemoyenne1-Accent21"/>
        <w:ind w:left="0"/>
        <w:jc w:val="center"/>
        <w:rPr>
          <w:rFonts w:ascii="Goudy Old Style" w:hAnsi="Goudy Old Style"/>
          <w:b/>
          <w:sz w:val="26"/>
          <w:szCs w:val="26"/>
          <w:lang w:val="fr-FR"/>
        </w:rPr>
      </w:pPr>
    </w:p>
    <w:p w14:paraId="617CB50B" w14:textId="77777777" w:rsidR="000138C1" w:rsidRPr="00747D73" w:rsidRDefault="00835715" w:rsidP="00E42600">
      <w:pPr>
        <w:pStyle w:val="Grillemoyenne1-Accent21"/>
        <w:ind w:left="0"/>
        <w:jc w:val="center"/>
        <w:rPr>
          <w:rFonts w:ascii="Goudy Old Style" w:hAnsi="Goudy Old Style"/>
          <w:b/>
          <w:sz w:val="26"/>
          <w:szCs w:val="26"/>
          <w:lang w:val="fr-FR"/>
        </w:rPr>
      </w:pPr>
      <w:r>
        <w:rPr>
          <w:rFonts w:ascii="Goudy Old Style" w:hAnsi="Goudy Old Style"/>
          <w:b/>
          <w:sz w:val="26"/>
          <w:szCs w:val="26"/>
          <w:lang w:val="fr-FR"/>
        </w:rPr>
        <w:t xml:space="preserve">Stefano </w:t>
      </w:r>
      <w:proofErr w:type="spellStart"/>
      <w:r>
        <w:rPr>
          <w:rFonts w:ascii="Goudy Old Style" w:hAnsi="Goudy Old Style"/>
          <w:b/>
          <w:sz w:val="26"/>
          <w:szCs w:val="26"/>
          <w:lang w:val="fr-FR"/>
        </w:rPr>
        <w:t>Manacorda</w:t>
      </w:r>
      <w:proofErr w:type="spellEnd"/>
    </w:p>
    <w:p w14:paraId="083A4B07" w14:textId="77777777" w:rsidR="000138C1" w:rsidRPr="00747D73" w:rsidRDefault="00835715" w:rsidP="00935082">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Professeur à l’Université de Naples II</w:t>
      </w:r>
    </w:p>
    <w:p w14:paraId="3F5D11D3" w14:textId="77777777" w:rsidR="000138C1" w:rsidRPr="00747D73" w:rsidRDefault="000138C1" w:rsidP="00E42600">
      <w:pPr>
        <w:pStyle w:val="Grillemoyenne1-Accent21"/>
        <w:ind w:left="0"/>
        <w:jc w:val="center"/>
        <w:rPr>
          <w:rFonts w:ascii="Goudy Old Style" w:hAnsi="Goudy Old Style"/>
          <w:b/>
          <w:sz w:val="26"/>
          <w:szCs w:val="26"/>
          <w:lang w:val="fr-FR"/>
        </w:rPr>
      </w:pPr>
    </w:p>
    <w:p w14:paraId="7081B406" w14:textId="77777777" w:rsidR="000138C1" w:rsidRPr="00747D73" w:rsidRDefault="00835715" w:rsidP="00E42600">
      <w:pPr>
        <w:pStyle w:val="Grillemoyenne1-Accent21"/>
        <w:ind w:left="0"/>
        <w:jc w:val="center"/>
        <w:rPr>
          <w:rFonts w:ascii="Goudy Old Style" w:hAnsi="Goudy Old Style"/>
          <w:b/>
          <w:sz w:val="26"/>
          <w:szCs w:val="26"/>
          <w:lang w:val="fr-FR"/>
        </w:rPr>
      </w:pPr>
      <w:r>
        <w:rPr>
          <w:rFonts w:ascii="Goudy Old Style" w:hAnsi="Goudy Old Style"/>
          <w:b/>
          <w:sz w:val="26"/>
          <w:szCs w:val="26"/>
          <w:lang w:val="fr-FR"/>
        </w:rPr>
        <w:t xml:space="preserve">Luca d’Ambrosio </w:t>
      </w:r>
    </w:p>
    <w:p w14:paraId="3AE44B5B" w14:textId="77777777" w:rsidR="000138C1" w:rsidRPr="00747D73" w:rsidRDefault="00835715" w:rsidP="00E42600">
      <w:pPr>
        <w:pStyle w:val="Grillemoyenne1-Accent21"/>
        <w:ind w:left="0"/>
        <w:jc w:val="center"/>
        <w:rPr>
          <w:rFonts w:ascii="Goudy Old Style" w:hAnsi="Goudy Old Style"/>
          <w:sz w:val="26"/>
          <w:szCs w:val="26"/>
          <w:lang w:val="fr-FR"/>
        </w:rPr>
      </w:pPr>
      <w:r>
        <w:rPr>
          <w:rFonts w:ascii="Goudy Old Style" w:hAnsi="Goudy Old Style"/>
          <w:sz w:val="26"/>
          <w:szCs w:val="26"/>
          <w:lang w:val="fr-FR"/>
        </w:rPr>
        <w:t>Docteur en droit des Universités Paris 1 et Naples II</w:t>
      </w:r>
    </w:p>
    <w:p w14:paraId="632BC197" w14:textId="7B481CEE" w:rsidR="00551609" w:rsidRPr="002546F3" w:rsidRDefault="00835715" w:rsidP="00E22362">
      <w:pPr>
        <w:pStyle w:val="Grillemoyenne1-Accent21"/>
        <w:ind w:left="0"/>
        <w:jc w:val="center"/>
        <w:rPr>
          <w:rFonts w:ascii="Times New Roman" w:hAnsi="Times New Roman"/>
          <w:lang w:val="fr-FR"/>
        </w:rPr>
        <w:sectPr w:rsidR="00551609" w:rsidRPr="002546F3" w:rsidSect="00E42600">
          <w:footerReference w:type="even" r:id="rId12"/>
          <w:footerReference w:type="default" r:id="rId13"/>
          <w:pgSz w:w="11906" w:h="16838"/>
          <w:pgMar w:top="1701" w:right="1418" w:bottom="1418" w:left="1418" w:header="709" w:footer="709" w:gutter="284"/>
          <w:pgNumType w:fmt="upperRoman" w:start="1"/>
          <w:cols w:space="708"/>
          <w:titlePg/>
          <w:docGrid w:linePitch="360"/>
        </w:sectPr>
      </w:pPr>
      <w:r>
        <w:rPr>
          <w:rFonts w:ascii="Goudy Old Style" w:hAnsi="Goudy Old Style"/>
          <w:sz w:val="26"/>
          <w:szCs w:val="26"/>
        </w:rPr>
        <w:t xml:space="preserve">Chargé de </w:t>
      </w:r>
      <w:proofErr w:type="spellStart"/>
      <w:r>
        <w:rPr>
          <w:rFonts w:ascii="Goudy Old Style" w:hAnsi="Goudy Old Style"/>
          <w:sz w:val="26"/>
          <w:szCs w:val="26"/>
        </w:rPr>
        <w:t>recherche</w:t>
      </w:r>
      <w:proofErr w:type="spellEnd"/>
      <w:r>
        <w:rPr>
          <w:rFonts w:ascii="Goudy Old Style" w:hAnsi="Goudy Old Style"/>
          <w:sz w:val="26"/>
          <w:szCs w:val="26"/>
        </w:rPr>
        <w:t xml:space="preserve"> </w:t>
      </w:r>
      <w:proofErr w:type="spellStart"/>
      <w:r>
        <w:rPr>
          <w:rFonts w:ascii="Goudy Old Style" w:hAnsi="Goudy Old Style"/>
          <w:sz w:val="26"/>
          <w:szCs w:val="26"/>
        </w:rPr>
        <w:t>au</w:t>
      </w:r>
      <w:proofErr w:type="spellEnd"/>
      <w:r>
        <w:rPr>
          <w:rFonts w:ascii="Goudy Old Style" w:hAnsi="Goudy Old Style"/>
          <w:sz w:val="26"/>
          <w:szCs w:val="26"/>
        </w:rPr>
        <w:t xml:space="preserve"> </w:t>
      </w:r>
      <w:proofErr w:type="spellStart"/>
      <w:r>
        <w:rPr>
          <w:rFonts w:ascii="Goudy Old Style" w:hAnsi="Goudy Old Style"/>
          <w:sz w:val="26"/>
          <w:szCs w:val="26"/>
        </w:rPr>
        <w:t>Collège</w:t>
      </w:r>
      <w:proofErr w:type="spellEnd"/>
      <w:r>
        <w:rPr>
          <w:rFonts w:ascii="Goudy Old Style" w:hAnsi="Goudy Old Style"/>
          <w:sz w:val="26"/>
          <w:szCs w:val="26"/>
        </w:rPr>
        <w:t xml:space="preserve"> de </w:t>
      </w:r>
      <w:proofErr w:type="spellStart"/>
      <w:r>
        <w:rPr>
          <w:rFonts w:ascii="Goudy Old Style" w:hAnsi="Goudy Old Style"/>
          <w:sz w:val="26"/>
          <w:szCs w:val="26"/>
        </w:rPr>
        <w:t>Franc</w:t>
      </w:r>
      <w:proofErr w:type="spellEnd"/>
    </w:p>
    <w:p w14:paraId="20AEAE66" w14:textId="77777777" w:rsidR="00E42600" w:rsidRPr="00747D73" w:rsidRDefault="00E42600" w:rsidP="00DA4DA2">
      <w:pPr>
        <w:sectPr w:rsidR="00E42600" w:rsidRPr="00747D73" w:rsidSect="00E42600">
          <w:type w:val="continuous"/>
          <w:pgSz w:w="11906" w:h="16838"/>
          <w:pgMar w:top="1701" w:right="1418" w:bottom="1418" w:left="1418" w:header="709" w:footer="709" w:gutter="284"/>
          <w:pgNumType w:start="1"/>
          <w:cols w:space="708"/>
          <w:docGrid w:linePitch="360"/>
        </w:sectPr>
      </w:pPr>
    </w:p>
    <w:p w14:paraId="120D6681" w14:textId="77777777" w:rsidR="00DA4DA2" w:rsidRPr="00747D73" w:rsidRDefault="00835715" w:rsidP="00331036">
      <w:pPr>
        <w:pStyle w:val="Titre3"/>
        <w:rPr>
          <w:b/>
        </w:rPr>
      </w:pPr>
      <w:bookmarkStart w:id="0" w:name="_Toc460426426"/>
      <w:bookmarkStart w:id="1" w:name="_Toc460426467"/>
      <w:bookmarkStart w:id="2" w:name="_Toc460427872"/>
      <w:bookmarkStart w:id="3" w:name="_Toc461645047"/>
      <w:bookmarkStart w:id="4" w:name="_Toc461648147"/>
      <w:bookmarkStart w:id="5" w:name="_Toc461658373"/>
      <w:r>
        <w:rPr>
          <w:rFonts w:cs="Times New Roman"/>
          <w:b/>
        </w:rPr>
        <w:lastRenderedPageBreak/>
        <w:t xml:space="preserve">1. </w:t>
      </w:r>
      <w:r>
        <w:rPr>
          <w:rFonts w:cs="Times New Roman"/>
          <w:b/>
        </w:rPr>
        <w:tab/>
        <w:t xml:space="preserve">Problématique </w:t>
      </w:r>
      <w:bookmarkEnd w:id="0"/>
      <w:bookmarkEnd w:id="1"/>
      <w:bookmarkEnd w:id="2"/>
      <w:bookmarkEnd w:id="3"/>
      <w:bookmarkEnd w:id="4"/>
      <w:bookmarkEnd w:id="5"/>
      <w:r>
        <w:rPr>
          <w:rFonts w:cs="Times New Roman"/>
          <w:b/>
        </w:rPr>
        <w:t xml:space="preserve">retenue et objectifs de la recherche </w:t>
      </w:r>
    </w:p>
    <w:p w14:paraId="27222F84" w14:textId="19A6EB18" w:rsidR="00551609" w:rsidRDefault="00835715" w:rsidP="002546F3">
      <w:pPr>
        <w:tabs>
          <w:tab w:val="left" w:pos="426"/>
          <w:tab w:val="left" w:pos="567"/>
        </w:tabs>
        <w:spacing w:before="120" w:line="276" w:lineRule="auto"/>
        <w:jc w:val="both"/>
        <w:rPr>
          <w:rFonts w:ascii="Goudy Old Style" w:hAnsi="Goudy Old Style"/>
        </w:rPr>
      </w:pPr>
      <w:r>
        <w:rPr>
          <w:rFonts w:ascii="Goudy Old Style" w:hAnsi="Goudy Old Style"/>
        </w:rPr>
        <w:tab/>
      </w:r>
      <w:r>
        <w:rPr>
          <w:rFonts w:ascii="Goudy Old Style" w:hAnsi="Goudy Old Style"/>
        </w:rPr>
        <w:tab/>
        <w:t>Cette recherche s’inscrit dans le cadre de la programmation scientifique que la Mission de recherche Droit et Justice a développée en 2012, et plus précisément dans le cadre d’un appel à projet ayant pour objectif « </w:t>
      </w:r>
      <w:r>
        <w:rPr>
          <w:rFonts w:ascii="Goudy Old Style" w:hAnsi="Goudy Old Style"/>
          <w:i/>
        </w:rPr>
        <w:t>L’étude comparative des influences du principe de précaution sur la responsabilité juridique </w:t>
      </w:r>
      <w:r>
        <w:rPr>
          <w:rFonts w:ascii="Goudy Old Style" w:hAnsi="Goudy Old Style"/>
        </w:rPr>
        <w:t xml:space="preserve">». Le questionnement autour de l’influence du principe de précaution sur la responsabilité juridique s’est posé, à la fois dans le discours doctrinal et dans la pratique judiciaire, au constat du renouvellement des risques de dommage que l’évolution technologique entraine pour l’environnement et le vivant. En raison de la connaissance limitée des effets que certaines activités productives peuvent avoir sur l’équilibre des écosystèmes et sur la santé humaine, et de la croissante demande sociale de réponses indemnitaires et répressives que les ordres juridiques peinent à </w:t>
      </w:r>
      <w:r w:rsidR="00C92699">
        <w:rPr>
          <w:rFonts w:ascii="Goudy Old Style" w:hAnsi="Goudy Old Style"/>
        </w:rPr>
        <w:t>satisfaire</w:t>
      </w:r>
      <w:r>
        <w:rPr>
          <w:rFonts w:ascii="Goudy Old Style" w:hAnsi="Goudy Old Style"/>
        </w:rPr>
        <w:t xml:space="preserve">, la question est ainsi de savoir si l’essor du principe de précaution est à même d’entrainer une mutation des fondements et de la fonction de la responsabilité juridique, qu’elle soit pénale ou civile. </w:t>
      </w:r>
    </w:p>
    <w:p w14:paraId="6585ADD2" w14:textId="77777777" w:rsidR="00DA4DA2" w:rsidRPr="00747D73" w:rsidRDefault="00DA4DA2" w:rsidP="00DA4DA2">
      <w:pPr>
        <w:tabs>
          <w:tab w:val="left" w:pos="567"/>
        </w:tabs>
        <w:spacing w:before="120" w:line="360" w:lineRule="auto"/>
        <w:jc w:val="both"/>
        <w:rPr>
          <w:rFonts w:ascii="Goudy Old Style" w:hAnsi="Goudy Old Style"/>
        </w:rPr>
      </w:pPr>
    </w:p>
    <w:p w14:paraId="546A4D72" w14:textId="77777777" w:rsidR="00DA4DA2" w:rsidRPr="00747D73" w:rsidRDefault="00835715" w:rsidP="00CC4AC7">
      <w:pPr>
        <w:pStyle w:val="Titre3"/>
        <w:tabs>
          <w:tab w:val="left" w:pos="567"/>
        </w:tabs>
        <w:spacing w:before="0"/>
        <w:rPr>
          <w:b/>
        </w:rPr>
      </w:pPr>
      <w:bookmarkStart w:id="6" w:name="_Toc460426427"/>
      <w:bookmarkStart w:id="7" w:name="_Toc460426468"/>
      <w:bookmarkStart w:id="8" w:name="_Toc460427873"/>
      <w:bookmarkStart w:id="9" w:name="_Toc461645048"/>
      <w:bookmarkStart w:id="10" w:name="_Toc461648148"/>
      <w:bookmarkStart w:id="11" w:name="_Toc461658374"/>
      <w:r>
        <w:rPr>
          <w:rFonts w:cs="Times New Roman"/>
          <w:b/>
        </w:rPr>
        <w:t xml:space="preserve">2. </w:t>
      </w:r>
      <w:r>
        <w:rPr>
          <w:rFonts w:cs="Times New Roman"/>
          <w:b/>
        </w:rPr>
        <w:tab/>
        <w:t>Hypothèses de la recherche</w:t>
      </w:r>
      <w:bookmarkEnd w:id="6"/>
      <w:bookmarkEnd w:id="7"/>
      <w:bookmarkEnd w:id="8"/>
      <w:bookmarkEnd w:id="9"/>
      <w:bookmarkEnd w:id="10"/>
      <w:bookmarkEnd w:id="11"/>
      <w:r>
        <w:rPr>
          <w:rFonts w:cs="Times New Roman"/>
          <w:b/>
        </w:rPr>
        <w:t xml:space="preserve"> </w:t>
      </w:r>
    </w:p>
    <w:p w14:paraId="0D29E76F" w14:textId="77777777" w:rsidR="00551609" w:rsidRPr="002546F3" w:rsidRDefault="00835715" w:rsidP="002546F3">
      <w:pPr>
        <w:tabs>
          <w:tab w:val="left" w:pos="426"/>
        </w:tabs>
        <w:spacing w:before="120" w:line="276" w:lineRule="auto"/>
        <w:ind w:left="141" w:firstLine="426"/>
        <w:jc w:val="both"/>
        <w:rPr>
          <w:rFonts w:ascii="Goudy Old Style" w:hAnsi="Goudy Old Style"/>
        </w:rPr>
      </w:pPr>
      <w:r>
        <w:rPr>
          <w:rFonts w:ascii="Goudy Old Style" w:hAnsi="Goudy Old Style"/>
        </w:rPr>
        <w:t xml:space="preserve">Afin d’aborder cette problématique, deux hypothèses de travail ont été étayées. </w:t>
      </w:r>
    </w:p>
    <w:p w14:paraId="1BA038B6" w14:textId="77777777" w:rsidR="00551609" w:rsidRPr="00E513DD" w:rsidRDefault="00835715" w:rsidP="002546F3">
      <w:pPr>
        <w:pStyle w:val="Pardeliste"/>
        <w:tabs>
          <w:tab w:val="left" w:pos="426"/>
          <w:tab w:val="left" w:pos="567"/>
        </w:tabs>
        <w:autoSpaceDE w:val="0"/>
        <w:autoSpaceDN w:val="0"/>
        <w:adjustRightInd w:val="0"/>
        <w:spacing w:before="240" w:line="276" w:lineRule="auto"/>
        <w:ind w:left="0"/>
        <w:jc w:val="both"/>
        <w:rPr>
          <w:rFonts w:ascii="Goudy Old Style" w:hAnsi="Goudy Old Style"/>
          <w:sz w:val="24"/>
          <w:szCs w:val="24"/>
          <w:lang w:val="fr-FR"/>
        </w:rPr>
      </w:pPr>
      <w:r w:rsidRPr="002546F3">
        <w:rPr>
          <w:rFonts w:ascii="Goudy Old Style" w:hAnsi="Goudy Old Style"/>
          <w:sz w:val="24"/>
          <w:szCs w:val="24"/>
          <w:lang w:val="fr-FR"/>
        </w:rPr>
        <w:tab/>
      </w:r>
      <w:r w:rsidRPr="002546F3">
        <w:rPr>
          <w:rFonts w:ascii="Goudy Old Style" w:hAnsi="Goudy Old Style"/>
          <w:sz w:val="24"/>
          <w:szCs w:val="24"/>
          <w:lang w:val="fr-FR"/>
        </w:rPr>
        <w:tab/>
      </w:r>
      <w:r w:rsidRPr="00E513DD">
        <w:rPr>
          <w:rFonts w:ascii="Goudy Old Style" w:hAnsi="Goudy Old Style"/>
          <w:sz w:val="24"/>
          <w:szCs w:val="24"/>
          <w:lang w:val="fr-FR"/>
        </w:rPr>
        <w:t>La première hypothèse</w:t>
      </w:r>
      <w:r w:rsidRPr="00E513DD">
        <w:rPr>
          <w:rFonts w:ascii="Goudy Old Style" w:hAnsi="Goudy Old Style"/>
          <w:i/>
          <w:sz w:val="24"/>
          <w:szCs w:val="24"/>
          <w:lang w:val="fr-FR"/>
        </w:rPr>
        <w:t xml:space="preserve"> </w:t>
      </w:r>
      <w:r w:rsidRPr="00E513DD">
        <w:rPr>
          <w:rFonts w:ascii="Goudy Old Style" w:hAnsi="Goudy Old Style"/>
          <w:sz w:val="24"/>
          <w:szCs w:val="24"/>
          <w:lang w:val="fr-FR"/>
        </w:rPr>
        <w:t xml:space="preserve">est que </w:t>
      </w:r>
      <w:r w:rsidRPr="00E513DD">
        <w:rPr>
          <w:rFonts w:ascii="Goudy Old Style" w:hAnsi="Goudy Old Style"/>
          <w:i/>
          <w:sz w:val="24"/>
          <w:szCs w:val="24"/>
          <w:lang w:val="fr-FR"/>
        </w:rPr>
        <w:t>le principe de précaution serait un principe à géométrie variable,</w:t>
      </w:r>
      <w:r w:rsidRPr="00E513DD">
        <w:rPr>
          <w:rFonts w:ascii="Goudy Old Style" w:hAnsi="Goudy Old Style"/>
          <w:sz w:val="24"/>
          <w:szCs w:val="24"/>
          <w:lang w:val="fr-FR"/>
        </w:rPr>
        <w:t xml:space="preserve"> en ce qu’il serait l’une des manifestations les plus emblématiques du processus d’éclatement du droit international. </w:t>
      </w:r>
    </w:p>
    <w:p w14:paraId="6CAC581C" w14:textId="77777777" w:rsidR="00551609" w:rsidRPr="002546F3" w:rsidRDefault="00835715" w:rsidP="002546F3">
      <w:pPr>
        <w:pStyle w:val="Pardeliste"/>
        <w:tabs>
          <w:tab w:val="left" w:pos="426"/>
          <w:tab w:val="left" w:pos="567"/>
        </w:tabs>
        <w:autoSpaceDE w:val="0"/>
        <w:autoSpaceDN w:val="0"/>
        <w:adjustRightInd w:val="0"/>
        <w:spacing w:line="276" w:lineRule="auto"/>
        <w:ind w:left="0"/>
        <w:jc w:val="both"/>
        <w:rPr>
          <w:rFonts w:ascii="Goudy Old Style" w:hAnsi="Goudy Old Style"/>
          <w:sz w:val="24"/>
          <w:szCs w:val="24"/>
        </w:rPr>
      </w:pPr>
      <w:r w:rsidRPr="00E513DD">
        <w:rPr>
          <w:rFonts w:ascii="Goudy Old Style" w:hAnsi="Goudy Old Style"/>
          <w:sz w:val="24"/>
          <w:szCs w:val="24"/>
          <w:lang w:val="fr-FR"/>
        </w:rPr>
        <w:tab/>
      </w:r>
      <w:r w:rsidRPr="00E513DD">
        <w:rPr>
          <w:rFonts w:ascii="Goudy Old Style" w:hAnsi="Goudy Old Style"/>
          <w:sz w:val="24"/>
          <w:szCs w:val="24"/>
          <w:lang w:val="fr-FR"/>
        </w:rPr>
        <w:tab/>
        <w:t xml:space="preserve">La formulation de cette première hypothèse nous a conduit, pour saisir la portée et le contenu normatif de ce principe de précaution, à étudier l’appréhension de ce principe par les jurisprudences internationales ainsi que les dynamiques normatives que celle-ci peut entrainer : </w:t>
      </w:r>
      <w:r w:rsidRPr="00E513DD">
        <w:rPr>
          <w:rFonts w:ascii="Goudy Old Style" w:hAnsi="Goudy Old Style"/>
          <w:i/>
          <w:sz w:val="24"/>
          <w:szCs w:val="24"/>
          <w:lang w:val="fr-FR"/>
        </w:rPr>
        <w:t>circulation</w:t>
      </w:r>
      <w:r w:rsidRPr="00E513DD">
        <w:rPr>
          <w:rFonts w:ascii="Goudy Old Style" w:hAnsi="Goudy Old Style"/>
          <w:sz w:val="24"/>
          <w:szCs w:val="24"/>
          <w:lang w:val="fr-FR"/>
        </w:rPr>
        <w:t xml:space="preserve"> entre les différentes branches du droit international dans lesquelles le principe de précaution a vocation à être appliqué et </w:t>
      </w:r>
      <w:r w:rsidRPr="00E513DD">
        <w:rPr>
          <w:rFonts w:ascii="Goudy Old Style" w:hAnsi="Goudy Old Style"/>
          <w:i/>
          <w:sz w:val="24"/>
          <w:szCs w:val="24"/>
          <w:lang w:val="fr-FR"/>
        </w:rPr>
        <w:t>transfert</w:t>
      </w:r>
      <w:r w:rsidRPr="00E513DD">
        <w:rPr>
          <w:rFonts w:ascii="Goudy Old Style" w:hAnsi="Goudy Old Style"/>
          <w:sz w:val="24"/>
          <w:szCs w:val="24"/>
          <w:lang w:val="fr-FR"/>
        </w:rPr>
        <w:t xml:space="preserve"> du droit international et</w:t>
      </w:r>
      <w:r w:rsidRPr="002546F3">
        <w:rPr>
          <w:rFonts w:ascii="Goudy Old Style" w:hAnsi="Goudy Old Style"/>
          <w:sz w:val="24"/>
          <w:szCs w:val="24"/>
        </w:rPr>
        <w:t xml:space="preserve"> </w:t>
      </w:r>
      <w:proofErr w:type="spellStart"/>
      <w:r w:rsidRPr="002546F3">
        <w:rPr>
          <w:rFonts w:ascii="Goudy Old Style" w:hAnsi="Goudy Old Style"/>
          <w:sz w:val="24"/>
          <w:szCs w:val="24"/>
        </w:rPr>
        <w:t>supranational</w:t>
      </w:r>
      <w:proofErr w:type="spellEnd"/>
      <w:r w:rsidRPr="002546F3">
        <w:rPr>
          <w:rFonts w:ascii="Goudy Old Style" w:hAnsi="Goudy Old Style"/>
          <w:sz w:val="24"/>
          <w:szCs w:val="24"/>
        </w:rPr>
        <w:t xml:space="preserve"> </w:t>
      </w:r>
      <w:proofErr w:type="spellStart"/>
      <w:r w:rsidRPr="002546F3">
        <w:rPr>
          <w:rFonts w:ascii="Goudy Old Style" w:hAnsi="Goudy Old Style"/>
          <w:sz w:val="24"/>
          <w:szCs w:val="24"/>
        </w:rPr>
        <w:t>au</w:t>
      </w:r>
      <w:proofErr w:type="spellEnd"/>
      <w:r w:rsidRPr="002546F3">
        <w:rPr>
          <w:rFonts w:ascii="Goudy Old Style" w:hAnsi="Goudy Old Style"/>
          <w:sz w:val="24"/>
          <w:szCs w:val="24"/>
        </w:rPr>
        <w:t xml:space="preserve"> </w:t>
      </w:r>
      <w:proofErr w:type="spellStart"/>
      <w:r w:rsidRPr="002546F3">
        <w:rPr>
          <w:rFonts w:ascii="Goudy Old Style" w:hAnsi="Goudy Old Style"/>
          <w:sz w:val="24"/>
          <w:szCs w:val="24"/>
        </w:rPr>
        <w:t>droit</w:t>
      </w:r>
      <w:proofErr w:type="spellEnd"/>
      <w:r w:rsidRPr="002546F3">
        <w:rPr>
          <w:rFonts w:ascii="Goudy Old Style" w:hAnsi="Goudy Old Style"/>
          <w:sz w:val="24"/>
          <w:szCs w:val="24"/>
        </w:rPr>
        <w:t xml:space="preserve"> </w:t>
      </w:r>
      <w:proofErr w:type="spellStart"/>
      <w:r w:rsidRPr="002546F3">
        <w:rPr>
          <w:rFonts w:ascii="Goudy Old Style" w:hAnsi="Goudy Old Style"/>
          <w:sz w:val="24"/>
          <w:szCs w:val="24"/>
        </w:rPr>
        <w:t>national</w:t>
      </w:r>
      <w:proofErr w:type="spellEnd"/>
      <w:r w:rsidRPr="002546F3">
        <w:rPr>
          <w:rFonts w:ascii="Goudy Old Style" w:hAnsi="Goudy Old Style"/>
          <w:sz w:val="24"/>
          <w:szCs w:val="24"/>
        </w:rPr>
        <w:t xml:space="preserve">. </w:t>
      </w:r>
      <w:r w:rsidRPr="002546F3">
        <w:rPr>
          <w:rFonts w:ascii="Goudy Old Style" w:hAnsi="Goudy Old Style"/>
          <w:sz w:val="24"/>
          <w:szCs w:val="24"/>
          <w:lang w:val="fr-FR"/>
        </w:rPr>
        <w:t>Nous avons ainsi porté notre regard sur la jurisprudence des Cours internationales qui ont eu à connaitre de la précaution : la Cour internationale de justice, l’Organisme de règlements des différends et l’Organe d’appel de l’Organisation mondiale du commerce, le Tribunal international du droit de la mer. A l’échelon régional, nous avons analysé, d’une part, la jurisprudence du Tribunal et de la Cour de justice de l’Union européenne et, d’autre part, la jurisprudence de la Cour européenne des droits de l’homme. L’analyse de cette jurisprudence a été couplée à la jurisprudence environnementale et sanitaire développée par d’autres instances régionales de protection des droits de l’homme, telles que la Cour/Commission interaméricaine des droits de l’homme et la Cour africaine des droits de l’homme et des peuples : les instances régionales de protection des droits de l’homme pourraient en effet jouer le rôle de levier du principe de précaution dans le champ de la responsabilité juridique en s’appuyant notamment sur la théorie des « </w:t>
      </w:r>
      <w:r w:rsidRPr="002546F3">
        <w:rPr>
          <w:rFonts w:ascii="Goudy Old Style" w:hAnsi="Goudy Old Style"/>
          <w:i/>
          <w:sz w:val="24"/>
          <w:szCs w:val="24"/>
          <w:lang w:val="fr-FR"/>
        </w:rPr>
        <w:t>obligations positives </w:t>
      </w:r>
      <w:r w:rsidRPr="002546F3">
        <w:rPr>
          <w:rFonts w:ascii="Goudy Old Style" w:hAnsi="Goudy Old Style"/>
          <w:sz w:val="24"/>
          <w:szCs w:val="24"/>
          <w:lang w:val="fr-FR"/>
        </w:rPr>
        <w:t xml:space="preserve">», à savoir de l’obligation des Etats d’adopter des mesures raisonnables et adéquates pour assurer une jouissance effective des droits que l’individu tient des instruments régionaux, </w:t>
      </w:r>
      <w:r w:rsidRPr="002546F3">
        <w:rPr>
          <w:rFonts w:ascii="Goudy Old Style" w:hAnsi="Goudy Old Style"/>
          <w:i/>
          <w:sz w:val="24"/>
          <w:szCs w:val="24"/>
          <w:lang w:val="fr-FR"/>
        </w:rPr>
        <w:t xml:space="preserve">in </w:t>
      </w:r>
      <w:proofErr w:type="spellStart"/>
      <w:r w:rsidRPr="002546F3">
        <w:rPr>
          <w:rFonts w:ascii="Goudy Old Style" w:hAnsi="Goudy Old Style"/>
          <w:i/>
          <w:sz w:val="24"/>
          <w:szCs w:val="24"/>
          <w:lang w:val="fr-FR"/>
        </w:rPr>
        <w:t>primis</w:t>
      </w:r>
      <w:proofErr w:type="spellEnd"/>
      <w:r w:rsidRPr="002546F3">
        <w:rPr>
          <w:rFonts w:ascii="Goudy Old Style" w:hAnsi="Goudy Old Style"/>
          <w:sz w:val="24"/>
          <w:szCs w:val="24"/>
          <w:lang w:val="fr-FR"/>
        </w:rPr>
        <w:t xml:space="preserve"> le droit à la vie. </w:t>
      </w:r>
    </w:p>
    <w:p w14:paraId="2ABD1AA4" w14:textId="52CB397A" w:rsidR="00551609" w:rsidRPr="00E513DD" w:rsidRDefault="00835715" w:rsidP="002546F3">
      <w:pPr>
        <w:pStyle w:val="Pardeliste"/>
        <w:tabs>
          <w:tab w:val="left" w:pos="426"/>
        </w:tabs>
        <w:spacing w:line="276" w:lineRule="auto"/>
        <w:ind w:left="0"/>
        <w:contextualSpacing w:val="0"/>
        <w:jc w:val="both"/>
        <w:rPr>
          <w:rFonts w:ascii="Goudy Old Style" w:hAnsi="Goudy Old Style"/>
          <w:sz w:val="24"/>
          <w:szCs w:val="24"/>
          <w:lang w:val="fr-FR"/>
        </w:rPr>
      </w:pPr>
      <w:r w:rsidRPr="002546F3">
        <w:rPr>
          <w:rFonts w:ascii="Goudy Old Style" w:hAnsi="Goudy Old Style"/>
          <w:sz w:val="24"/>
          <w:szCs w:val="24"/>
        </w:rPr>
        <w:lastRenderedPageBreak/>
        <w:tab/>
      </w:r>
      <w:r w:rsidRPr="00E513DD">
        <w:rPr>
          <w:rFonts w:ascii="Goudy Old Style" w:hAnsi="Goudy Old Style"/>
          <w:sz w:val="24"/>
          <w:szCs w:val="24"/>
          <w:lang w:val="fr-FR"/>
        </w:rPr>
        <w:t>L’analyse des dynamiques normatives du principe de précaution, déclenchées, relayées, amplifiées par les juridictions internationales et régionales</w:t>
      </w:r>
      <w:r w:rsidR="00E513DD">
        <w:rPr>
          <w:rFonts w:ascii="Goudy Old Style" w:hAnsi="Goudy Old Style"/>
          <w:sz w:val="24"/>
          <w:szCs w:val="24"/>
          <w:lang w:val="fr-FR"/>
        </w:rPr>
        <w:t>, nous a ainsi permis de tracer</w:t>
      </w:r>
      <w:r w:rsidRPr="00E513DD">
        <w:rPr>
          <w:rFonts w:ascii="Goudy Old Style" w:hAnsi="Goudy Old Style"/>
          <w:sz w:val="24"/>
          <w:szCs w:val="24"/>
          <w:lang w:val="fr-FR"/>
        </w:rPr>
        <w:t xml:space="preserve"> </w:t>
      </w:r>
      <w:r w:rsidRPr="00E513DD">
        <w:rPr>
          <w:rFonts w:ascii="Goudy Old Style" w:hAnsi="Goudy Old Style"/>
          <w:i/>
          <w:sz w:val="24"/>
          <w:szCs w:val="24"/>
          <w:lang w:val="fr-FR"/>
        </w:rPr>
        <w:t xml:space="preserve">l’horizon </w:t>
      </w:r>
      <w:r w:rsidR="00030BA6" w:rsidRPr="00E513DD">
        <w:rPr>
          <w:rFonts w:ascii="Goudy Old Style" w:hAnsi="Goudy Old Style"/>
          <w:i/>
          <w:sz w:val="24"/>
          <w:szCs w:val="24"/>
          <w:lang w:val="fr-FR"/>
        </w:rPr>
        <w:t xml:space="preserve">normatif et </w:t>
      </w:r>
      <w:r w:rsidRPr="00E513DD">
        <w:rPr>
          <w:rFonts w:ascii="Goudy Old Style" w:hAnsi="Goudy Old Style"/>
          <w:i/>
          <w:sz w:val="24"/>
          <w:szCs w:val="24"/>
          <w:lang w:val="fr-FR"/>
        </w:rPr>
        <w:t xml:space="preserve">épistémologique </w:t>
      </w:r>
      <w:r w:rsidRPr="00E513DD">
        <w:rPr>
          <w:rFonts w:ascii="Goudy Old Style" w:hAnsi="Goudy Old Style"/>
          <w:sz w:val="24"/>
          <w:szCs w:val="24"/>
          <w:lang w:val="fr-FR"/>
        </w:rPr>
        <w:t xml:space="preserve">qui, dans certains espaces juridiques, conditionne (ou pourrait conditionner) les décisions – individuelles, politiques ou judiciaires – dans un contexte de risque incertain de dommages graves pour la collectivité. </w:t>
      </w:r>
    </w:p>
    <w:p w14:paraId="33B3D1C8" w14:textId="77777777" w:rsidR="00551609" w:rsidRPr="002546F3" w:rsidRDefault="00E22362" w:rsidP="002546F3">
      <w:pPr>
        <w:pStyle w:val="Pardeliste"/>
        <w:tabs>
          <w:tab w:val="left" w:pos="426"/>
        </w:tabs>
        <w:spacing w:before="240" w:line="276" w:lineRule="auto"/>
        <w:ind w:left="0"/>
        <w:contextualSpacing w:val="0"/>
        <w:jc w:val="both"/>
        <w:rPr>
          <w:rFonts w:ascii="Goudy Old Style" w:hAnsi="Goudy Old Style"/>
          <w:sz w:val="24"/>
          <w:szCs w:val="24"/>
        </w:rPr>
      </w:pPr>
      <w:r w:rsidRPr="002546F3">
        <w:rPr>
          <w:rFonts w:ascii="Goudy Old Style" w:hAnsi="Goudy Old Style"/>
          <w:sz w:val="24"/>
          <w:szCs w:val="24"/>
          <w:lang w:val="fr-FR"/>
        </w:rPr>
        <w:tab/>
      </w:r>
      <w:r w:rsidR="00835715" w:rsidRPr="002546F3">
        <w:rPr>
          <w:rFonts w:ascii="Goudy Old Style" w:hAnsi="Goudy Old Style"/>
          <w:sz w:val="24"/>
          <w:szCs w:val="24"/>
          <w:lang w:val="fr-FR"/>
        </w:rPr>
        <w:t xml:space="preserve">D’où la formulation d’une deuxième hypothèse de travail : </w:t>
      </w:r>
      <w:r w:rsidR="00835715" w:rsidRPr="002546F3">
        <w:rPr>
          <w:rFonts w:ascii="Goudy Old Style" w:hAnsi="Goudy Old Style"/>
          <w:i/>
          <w:sz w:val="24"/>
          <w:szCs w:val="24"/>
          <w:lang w:val="fr-FR"/>
        </w:rPr>
        <w:t>le principe de précaution</w:t>
      </w:r>
      <w:r w:rsidR="00835715" w:rsidRPr="002546F3">
        <w:rPr>
          <w:rFonts w:ascii="Goudy Old Style" w:hAnsi="Goudy Old Style"/>
          <w:sz w:val="24"/>
          <w:szCs w:val="24"/>
          <w:lang w:val="fr-FR"/>
        </w:rPr>
        <w:t xml:space="preserve"> ne s’imposerait seulement en tant que critère d’orientation des politiques publiques dans les domaines de l’environnement et de la santé, mais il </w:t>
      </w:r>
      <w:r w:rsidR="00835715" w:rsidRPr="002546F3">
        <w:rPr>
          <w:rFonts w:ascii="Goudy Old Style" w:hAnsi="Goudy Old Style"/>
          <w:i/>
          <w:sz w:val="24"/>
          <w:szCs w:val="24"/>
          <w:lang w:val="fr-FR"/>
        </w:rPr>
        <w:t>serait également susceptible d’avoir des effets indirects sur le droit de la responsabilité civile et pénale.</w:t>
      </w:r>
      <w:r w:rsidR="00835715" w:rsidRPr="002546F3">
        <w:rPr>
          <w:rFonts w:ascii="Goudy Old Style" w:hAnsi="Goudy Old Style"/>
          <w:sz w:val="24"/>
          <w:szCs w:val="24"/>
          <w:lang w:val="fr-FR"/>
        </w:rPr>
        <w:t xml:space="preserve"> </w:t>
      </w:r>
    </w:p>
    <w:p w14:paraId="5DA9F66F" w14:textId="77777777" w:rsidR="00030BA6" w:rsidRPr="00E513DD" w:rsidRDefault="00835715" w:rsidP="002546F3">
      <w:pPr>
        <w:pStyle w:val="Pardeliste"/>
        <w:tabs>
          <w:tab w:val="left" w:pos="426"/>
        </w:tabs>
        <w:spacing w:before="120" w:line="276" w:lineRule="auto"/>
        <w:ind w:left="0"/>
        <w:jc w:val="both"/>
        <w:rPr>
          <w:rFonts w:ascii="Goudy Old Style" w:hAnsi="Goudy Old Style"/>
          <w:sz w:val="24"/>
          <w:szCs w:val="24"/>
          <w:lang w:val="fr-FR"/>
        </w:rPr>
      </w:pPr>
      <w:r w:rsidRPr="002546F3">
        <w:rPr>
          <w:rFonts w:ascii="Goudy Old Style" w:hAnsi="Goudy Old Style"/>
          <w:sz w:val="24"/>
          <w:szCs w:val="24"/>
        </w:rPr>
        <w:tab/>
      </w:r>
      <w:r w:rsidRPr="00E513DD">
        <w:rPr>
          <w:rFonts w:ascii="Goudy Old Style" w:hAnsi="Goudy Old Style"/>
          <w:sz w:val="24"/>
          <w:szCs w:val="24"/>
          <w:lang w:val="fr-FR"/>
        </w:rPr>
        <w:t xml:space="preserve">Dans des domaines caractérisés par l’incomplétude des données scientifiques sur l’impact que certaines activités humaines peuvent avoir sur l’environnement et la santé humaine, le principe de précaution pourrait ainsi jouer tantôt le rôle de critère (législatif) d’orientation des comportements individuels, dont la violation entraine une responsabilité délictuelle ou pénale, tantôt le rôle de critère (interprétatif) des règles et des principes qui en constituent le fondement. </w:t>
      </w:r>
    </w:p>
    <w:p w14:paraId="33A247DB" w14:textId="0C97E3FA" w:rsidR="00030BA6" w:rsidRDefault="00030BA6" w:rsidP="002546F3">
      <w:pPr>
        <w:pStyle w:val="Pardeliste"/>
        <w:tabs>
          <w:tab w:val="left" w:pos="426"/>
        </w:tabs>
        <w:spacing w:before="120" w:line="276" w:lineRule="auto"/>
        <w:ind w:left="0"/>
        <w:jc w:val="both"/>
        <w:rPr>
          <w:rFonts w:ascii="Goudy Old Style" w:hAnsi="Goudy Old Style"/>
          <w:sz w:val="24"/>
          <w:szCs w:val="24"/>
          <w:lang w:val="fr-FR"/>
        </w:rPr>
      </w:pPr>
      <w:r>
        <w:rPr>
          <w:rFonts w:ascii="Goudy Old Style" w:hAnsi="Goudy Old Style"/>
          <w:sz w:val="24"/>
          <w:szCs w:val="24"/>
        </w:rPr>
        <w:tab/>
      </w:r>
      <w:r w:rsidR="00835715" w:rsidRPr="002546F3">
        <w:rPr>
          <w:rFonts w:ascii="Goudy Old Style" w:hAnsi="Goudy Old Style"/>
          <w:sz w:val="24"/>
          <w:szCs w:val="24"/>
          <w:lang w:val="fr-FR"/>
        </w:rPr>
        <w:t xml:space="preserve">Sous le premier angle, l’analyse juridique montre que, </w:t>
      </w:r>
      <w:r w:rsidR="00835715" w:rsidRPr="00E513DD">
        <w:rPr>
          <w:rFonts w:ascii="Goudy Old Style" w:hAnsi="Goudy Old Style"/>
          <w:color w:val="000000" w:themeColor="text1"/>
          <w:sz w:val="24"/>
          <w:szCs w:val="24"/>
          <w:lang w:val="fr-FR"/>
        </w:rPr>
        <w:t>sans être directement évoqué</w:t>
      </w:r>
      <w:r w:rsidR="00EE0421" w:rsidRPr="00E513DD">
        <w:rPr>
          <w:rFonts w:ascii="Goudy Old Style" w:hAnsi="Goudy Old Style"/>
          <w:color w:val="000000" w:themeColor="text1"/>
          <w:sz w:val="24"/>
          <w:szCs w:val="24"/>
          <w:lang w:val="fr-FR"/>
        </w:rPr>
        <w:t>e</w:t>
      </w:r>
      <w:r w:rsidR="00835715" w:rsidRPr="00E513DD">
        <w:rPr>
          <w:rFonts w:ascii="Goudy Old Style" w:hAnsi="Goudy Old Style"/>
          <w:color w:val="000000" w:themeColor="text1"/>
          <w:sz w:val="24"/>
          <w:szCs w:val="24"/>
          <w:lang w:val="fr-FR"/>
        </w:rPr>
        <w:t xml:space="preserve">, </w:t>
      </w:r>
      <w:r w:rsidR="00835715" w:rsidRPr="002546F3">
        <w:rPr>
          <w:rFonts w:ascii="Goudy Old Style" w:hAnsi="Goudy Old Style"/>
          <w:sz w:val="24"/>
          <w:szCs w:val="24"/>
          <w:lang w:val="fr-FR"/>
        </w:rPr>
        <w:t>l</w:t>
      </w:r>
      <w:proofErr w:type="gramStart"/>
      <w:r w:rsidR="00E513DD" w:rsidRPr="002546F3">
        <w:rPr>
          <w:rFonts w:ascii="Goudy Old Style" w:hAnsi="Goudy Old Style"/>
          <w:sz w:val="24"/>
          <w:szCs w:val="24"/>
          <w:lang w:val="fr-FR"/>
        </w:rPr>
        <w:t>’«</w:t>
      </w:r>
      <w:proofErr w:type="gramEnd"/>
      <w:r w:rsidR="00835715" w:rsidRPr="002546F3">
        <w:rPr>
          <w:rFonts w:ascii="Goudy Old Style" w:hAnsi="Goudy Old Style"/>
          <w:sz w:val="24"/>
          <w:szCs w:val="24"/>
          <w:lang w:val="fr-FR"/>
        </w:rPr>
        <w:t xml:space="preserve"> approche de précaution » inspire déjà, et depuis longtemps, la construction des infractions pénales (infractions-obstacles). </w:t>
      </w:r>
      <w:r>
        <w:rPr>
          <w:rFonts w:ascii="Goudy Old Style" w:hAnsi="Goudy Old Style"/>
          <w:sz w:val="24"/>
          <w:szCs w:val="24"/>
          <w:lang w:val="fr-FR"/>
        </w:rPr>
        <w:t>L’analyse comparée permet d’affirmer que c</w:t>
      </w:r>
      <w:r w:rsidR="00835715" w:rsidRPr="002546F3">
        <w:rPr>
          <w:rFonts w:ascii="Goudy Old Style" w:hAnsi="Goudy Old Style"/>
          <w:sz w:val="24"/>
          <w:szCs w:val="24"/>
          <w:lang w:val="fr-FR"/>
        </w:rPr>
        <w:t xml:space="preserve">ette « perméabilité » ne concerne pas uniquement la responsabilité pénale, comme en témoigne la reconnaissance de la fonction préventive de la responsabilité civile par le nouveau Code civil et commercial argentin adopté en 2015. </w:t>
      </w:r>
    </w:p>
    <w:p w14:paraId="1483B515" w14:textId="11F5CF3B" w:rsidR="00551609" w:rsidRPr="002546F3" w:rsidRDefault="00030BA6" w:rsidP="002546F3">
      <w:pPr>
        <w:pStyle w:val="Pardeliste"/>
        <w:tabs>
          <w:tab w:val="left" w:pos="426"/>
        </w:tabs>
        <w:spacing w:before="120" w:line="276" w:lineRule="auto"/>
        <w:ind w:left="0"/>
        <w:jc w:val="both"/>
        <w:rPr>
          <w:rFonts w:ascii="Goudy Old Style" w:hAnsi="Goudy Old Style"/>
          <w:bCs/>
          <w:sz w:val="24"/>
          <w:szCs w:val="24"/>
        </w:rPr>
      </w:pPr>
      <w:r>
        <w:rPr>
          <w:rFonts w:ascii="Goudy Old Style" w:hAnsi="Goudy Old Style"/>
          <w:sz w:val="24"/>
          <w:szCs w:val="24"/>
          <w:lang w:val="fr-FR"/>
        </w:rPr>
        <w:tab/>
      </w:r>
      <w:r w:rsidR="00835715" w:rsidRPr="002546F3">
        <w:rPr>
          <w:rFonts w:ascii="Goudy Old Style" w:hAnsi="Goudy Old Style"/>
          <w:sz w:val="24"/>
          <w:szCs w:val="24"/>
          <w:lang w:val="fr-FR"/>
        </w:rPr>
        <w:t xml:space="preserve">Sous le deuxième angle, </w:t>
      </w:r>
      <w:r w:rsidR="00835715" w:rsidRPr="002546F3">
        <w:rPr>
          <w:rFonts w:ascii="Goudy Old Style" w:hAnsi="Goudy Old Style"/>
          <w:bCs/>
          <w:sz w:val="24"/>
          <w:szCs w:val="24"/>
          <w:lang w:val="fr-FR"/>
        </w:rPr>
        <w:t xml:space="preserve">la logique de précaution peut émerger du clair-obscur des décisions judiciaires, par exemple dans le domaine des désastres (ou catastrophes) industriels ou environnementaux. Dans ces domaines, </w:t>
      </w:r>
      <w:r w:rsidR="00835715" w:rsidRPr="002546F3">
        <w:rPr>
          <w:rFonts w:ascii="Goudy Old Style" w:hAnsi="Goudy Old Style"/>
          <w:sz w:val="24"/>
          <w:szCs w:val="24"/>
          <w:lang w:val="fr-FR"/>
        </w:rPr>
        <w:t xml:space="preserve">le caractère mouvant de la science peut en effet contribuer à consolider un certain nombre de connaissances scientifiques, en transformant l’incertitude en une certitude relative et donnant ainsi lieu à de nouvelles règles de précaution dont la violation engendrerait la faute. De même, </w:t>
      </w:r>
      <w:r w:rsidR="00835715" w:rsidRPr="002546F3">
        <w:rPr>
          <w:rFonts w:ascii="Goudy Old Style" w:hAnsi="Goudy Old Style"/>
          <w:bCs/>
          <w:sz w:val="24"/>
          <w:szCs w:val="24"/>
          <w:lang w:val="fr-FR"/>
        </w:rPr>
        <w:t xml:space="preserve">l’appréciation des diligences normales que l’auteur est appelé à accomplir, compte tenu de la nature de ses missions ou de ses fonctions, de ses compétences ainsi que du pouvoir et des moyens dont il disposait, peut faire l’objet sur le plan judiciaire de glissements inspirés par une logique de précaution. </w:t>
      </w:r>
    </w:p>
    <w:p w14:paraId="2998A4E6" w14:textId="2D39B850" w:rsidR="00EF283A" w:rsidRPr="00EF283A" w:rsidRDefault="00835715" w:rsidP="002546F3">
      <w:pPr>
        <w:tabs>
          <w:tab w:val="left" w:pos="567"/>
        </w:tabs>
        <w:spacing w:line="276" w:lineRule="auto"/>
        <w:jc w:val="both"/>
        <w:rPr>
          <w:rFonts w:ascii="Goudy Old Style" w:hAnsi="Goudy Old Style"/>
        </w:rPr>
      </w:pPr>
      <w:r w:rsidRPr="00EF283A">
        <w:rPr>
          <w:rFonts w:ascii="Goudy Old Style" w:hAnsi="Goudy Old Style"/>
        </w:rPr>
        <w:tab/>
        <w:t xml:space="preserve">Dès lors, </w:t>
      </w:r>
      <w:r w:rsidRPr="002546F3">
        <w:rPr>
          <w:rFonts w:ascii="Goudy Old Style" w:hAnsi="Goudy Old Style"/>
        </w:rPr>
        <w:t>le principe de précaution ne serait pas destiné à bouleverser frontalement la responsabilité juridique. Mais il serait néanmoins susceptible de relayer les problématiques découlant des glissements, des relâchements et des ajustements qui permettraient d’assigner les responsabilités dans un contexte caractérisé par l’incertitude scientifique. Ce sont ces mouvements que nous avons appelés « </w:t>
      </w:r>
      <w:r w:rsidRPr="002546F3">
        <w:rPr>
          <w:rFonts w:ascii="Goudy Old Style" w:hAnsi="Goudy Old Style"/>
          <w:i/>
        </w:rPr>
        <w:t>métamorphoses de la responsabilité</w:t>
      </w:r>
      <w:r w:rsidRPr="002546F3">
        <w:rPr>
          <w:rFonts w:ascii="Goudy Old Style" w:hAnsi="Goudy Old Style"/>
        </w:rPr>
        <w:t> ». Ce terme désigne en effet pour nous, à l’instar des sciences du vivant, moins le résultat qu’un « </w:t>
      </w:r>
      <w:r w:rsidRPr="002546F3">
        <w:rPr>
          <w:rFonts w:ascii="Goudy Old Style" w:hAnsi="Goudy Old Style"/>
          <w:i/>
        </w:rPr>
        <w:t>processus de transformation</w:t>
      </w:r>
      <w:r w:rsidRPr="002546F3">
        <w:rPr>
          <w:rFonts w:ascii="Goudy Old Style" w:hAnsi="Goudy Old Style"/>
        </w:rPr>
        <w:t> »</w:t>
      </w:r>
      <w:r w:rsidRPr="002546F3">
        <w:rPr>
          <w:rFonts w:ascii="Goudy Old Style" w:hAnsi="Goudy Old Style"/>
          <w:i/>
        </w:rPr>
        <w:t> </w:t>
      </w:r>
      <w:r w:rsidRPr="002546F3">
        <w:rPr>
          <w:rFonts w:ascii="Goudy Old Style" w:hAnsi="Goudy Old Style"/>
        </w:rPr>
        <w:t>de la responsabilité juridique</w:t>
      </w:r>
      <w:r w:rsidRPr="002546F3">
        <w:rPr>
          <w:rFonts w:ascii="Goudy Old Style" w:hAnsi="Goudy Old Style"/>
          <w:i/>
        </w:rPr>
        <w:t>.</w:t>
      </w:r>
      <w:r w:rsidRPr="002546F3">
        <w:rPr>
          <w:rFonts w:ascii="Goudy Old Style" w:hAnsi="Goudy Old Style"/>
        </w:rPr>
        <w:t xml:space="preserve"> Et c’est précisément à partir de l’analyse de ce processus de transformation, de changement, de façonnement de ce droit « vivant » de la responsabilité que notre recherche vise à repérer, interroger, encadrer, et définir les limites de l’influence du principe de précaution. `</w:t>
      </w:r>
    </w:p>
    <w:p w14:paraId="5FFACE17" w14:textId="77777777" w:rsidR="00DA4DA2" w:rsidRPr="00747D73" w:rsidRDefault="00835715" w:rsidP="00437DFF">
      <w:pPr>
        <w:pStyle w:val="Titre3"/>
        <w:numPr>
          <w:ilvl w:val="0"/>
          <w:numId w:val="8"/>
        </w:numPr>
        <w:spacing w:before="0"/>
        <w:ind w:left="567" w:hanging="567"/>
        <w:rPr>
          <w:b/>
        </w:rPr>
      </w:pPr>
      <w:bookmarkStart w:id="12" w:name="_Toc460426428"/>
      <w:bookmarkStart w:id="13" w:name="_Toc460426469"/>
      <w:bookmarkStart w:id="14" w:name="_Toc460427874"/>
      <w:bookmarkStart w:id="15" w:name="_Toc461645051"/>
      <w:bookmarkStart w:id="16" w:name="_Toc461648149"/>
      <w:bookmarkStart w:id="17" w:name="_Toc461658377"/>
      <w:r>
        <w:rPr>
          <w:b/>
        </w:rPr>
        <w:lastRenderedPageBreak/>
        <w:t>Choix méthodologiques</w:t>
      </w:r>
      <w:bookmarkEnd w:id="12"/>
      <w:bookmarkEnd w:id="13"/>
      <w:bookmarkEnd w:id="14"/>
      <w:bookmarkEnd w:id="15"/>
      <w:bookmarkEnd w:id="16"/>
      <w:bookmarkEnd w:id="17"/>
      <w:r>
        <w:rPr>
          <w:b/>
        </w:rPr>
        <w:t xml:space="preserve"> </w:t>
      </w:r>
    </w:p>
    <w:p w14:paraId="33C12D96" w14:textId="77777777" w:rsidR="00551609" w:rsidRDefault="00835715" w:rsidP="002546F3">
      <w:pPr>
        <w:tabs>
          <w:tab w:val="left" w:pos="567"/>
        </w:tabs>
        <w:spacing w:before="120" w:line="276" w:lineRule="auto"/>
        <w:jc w:val="both"/>
        <w:rPr>
          <w:rFonts w:ascii="Goudy Old Style" w:hAnsi="Goudy Old Style"/>
        </w:rPr>
      </w:pPr>
      <w:r>
        <w:rPr>
          <w:rFonts w:ascii="Goudy Old Style" w:hAnsi="Goudy Old Style"/>
        </w:rPr>
        <w:tab/>
        <w:t>A cette fin, et d’un point de vue méthodologique, nous avons conjugué une démarche interdisciplinaire et une méthode comparative.</w:t>
      </w:r>
    </w:p>
    <w:p w14:paraId="14FE962E" w14:textId="77777777" w:rsidR="00551609" w:rsidRDefault="00835715" w:rsidP="002546F3">
      <w:pPr>
        <w:spacing w:before="240" w:line="276" w:lineRule="auto"/>
        <w:ind w:firstLine="567"/>
        <w:jc w:val="both"/>
        <w:rPr>
          <w:rFonts w:ascii="Goudy Old Style" w:hAnsi="Goudy Old Style"/>
        </w:rPr>
      </w:pPr>
      <w:r w:rsidRPr="002546F3">
        <w:rPr>
          <w:rFonts w:ascii="Goudy Old Style" w:hAnsi="Goudy Old Style"/>
        </w:rPr>
        <w:t xml:space="preserve">La </w:t>
      </w:r>
      <w:r w:rsidRPr="002546F3">
        <w:rPr>
          <w:rFonts w:ascii="Goudy Old Style" w:hAnsi="Goudy Old Style"/>
          <w:i/>
        </w:rPr>
        <w:t>démarche interdisciplinaire</w:t>
      </w:r>
      <w:r>
        <w:rPr>
          <w:rFonts w:ascii="Goudy Old Style" w:hAnsi="Goudy Old Style"/>
        </w:rPr>
        <w:t xml:space="preserve"> nous a paru naturelle en raison de la capacité du principe de précaution de convoquer une pluralité de normes (juridiques, économiques et scientifiques) et d’acteurs (judiciaires, scientifiques et civiques). Ainsi, dans une toute première phase d’approche de l’objet de notre recherche, nous avons suivi les pistes de réflexion ouvertes par la notion « </w:t>
      </w:r>
      <w:r w:rsidRPr="002546F3">
        <w:rPr>
          <w:rFonts w:ascii="Goudy Old Style" w:hAnsi="Goudy Old Style"/>
          <w:i/>
        </w:rPr>
        <w:t>d’internormativité</w:t>
      </w:r>
      <w:r>
        <w:rPr>
          <w:rFonts w:ascii="Goudy Old Style" w:hAnsi="Goudy Old Style"/>
        </w:rPr>
        <w:t xml:space="preserve"> » qui fait aujourd’hui l’objet d’une renaissance permettant de rendre précisément compte de la pluralité de normes et d’acteurs qui concourent à l’élaboration des régulations environnementales :  parce qu’il n’existe pas de règle hiérarchique entre les différentes normativités convoquées par le principe de précaution, la notion d’internormativité indique la voie et la technique de la pondération des intérêts en jeu afin de dégager celui qu’il doit faire prévaloir, tout en tenant compte des autres intérêts défendus.  </w:t>
      </w:r>
    </w:p>
    <w:p w14:paraId="05D42F84" w14:textId="77777777" w:rsidR="00551609" w:rsidRDefault="00835715" w:rsidP="002546F3">
      <w:pPr>
        <w:tabs>
          <w:tab w:val="left" w:pos="567"/>
        </w:tabs>
        <w:spacing w:before="240" w:line="276" w:lineRule="auto"/>
        <w:jc w:val="both"/>
        <w:rPr>
          <w:rFonts w:ascii="Goudy Old Style" w:hAnsi="Goudy Old Style"/>
        </w:rPr>
      </w:pPr>
      <w:r>
        <w:rPr>
          <w:rFonts w:ascii="Goudy Old Style" w:hAnsi="Goudy Old Style"/>
        </w:rPr>
        <w:tab/>
        <w:t xml:space="preserve">Inutile de justifier longuement le recours à </w:t>
      </w:r>
      <w:r w:rsidRPr="002546F3">
        <w:rPr>
          <w:rFonts w:ascii="Goudy Old Style" w:hAnsi="Goudy Old Style"/>
          <w:i/>
        </w:rPr>
        <w:t>la méthode comparative</w:t>
      </w:r>
      <w:r>
        <w:rPr>
          <w:rFonts w:ascii="Goudy Old Style" w:hAnsi="Goudy Old Style"/>
        </w:rPr>
        <w:t xml:space="preserve"> qui irrigue l’ensemble de notre recherche, cela parce que nos hypothèses de travail l’imposaient. En effet, dès lors, en premier lieu, qu’était formulée l’hypothèse que le principe de précaution est un « principe à géométrie variable » (puisque la mondialisation conduit non à la diffusion de concepts juridiquement unifiés mais à la singularisation des concepts lors de leur réception régionale ou interne), une comparaison s’imposait pour vérifier, comprendre, mesurer les implications de ce processus ; et dès lors, en second lieu, qu’était formulée l’hypothèse que le principe de précaution pourrait avoir, comme effet indirect, « des métamorphoses des droits de la responsabilité », il importait, pour valider ou non cette hypothèse, d’avoir recours à l’analyse comparée de droits internes (France, Italie, Espagne, Chine et Argentine) et de leur aptitude propre à l’adaptation. </w:t>
      </w:r>
    </w:p>
    <w:p w14:paraId="382F9566" w14:textId="77777777" w:rsidR="00DA4DA2" w:rsidRPr="00747D73" w:rsidRDefault="00DA4DA2" w:rsidP="00DA4DA2">
      <w:pPr>
        <w:rPr>
          <w:rFonts w:ascii="Goudy Old Style" w:hAnsi="Goudy Old Style"/>
        </w:rPr>
      </w:pPr>
    </w:p>
    <w:p w14:paraId="1483379C" w14:textId="77777777" w:rsidR="00DA4DA2" w:rsidRPr="00747D73" w:rsidRDefault="00DA4DA2" w:rsidP="00DA4DA2">
      <w:pPr>
        <w:rPr>
          <w:rFonts w:ascii="Goudy Old Style" w:hAnsi="Goudy Old Style"/>
        </w:rPr>
      </w:pPr>
    </w:p>
    <w:p w14:paraId="08F90F14" w14:textId="77777777" w:rsidR="00DA4DA2" w:rsidRPr="00747D73" w:rsidRDefault="00835715" w:rsidP="00437DFF">
      <w:pPr>
        <w:pStyle w:val="Titre3"/>
        <w:numPr>
          <w:ilvl w:val="0"/>
          <w:numId w:val="8"/>
        </w:numPr>
        <w:ind w:left="567" w:hanging="567"/>
        <w:rPr>
          <w:b/>
        </w:rPr>
      </w:pPr>
      <w:bookmarkStart w:id="18" w:name="_Toc460426429"/>
      <w:bookmarkStart w:id="19" w:name="_Toc460426470"/>
      <w:bookmarkStart w:id="20" w:name="_Toc460427875"/>
      <w:bookmarkStart w:id="21" w:name="_Toc461645054"/>
      <w:bookmarkStart w:id="22" w:name="_Toc461648150"/>
      <w:bookmarkStart w:id="23" w:name="_Toc461658380"/>
      <w:r>
        <w:rPr>
          <w:rFonts w:cs="Times New Roman"/>
          <w:b/>
        </w:rPr>
        <w:t>Déroulement de la recherche</w:t>
      </w:r>
      <w:bookmarkEnd w:id="18"/>
      <w:bookmarkEnd w:id="19"/>
      <w:bookmarkEnd w:id="20"/>
      <w:bookmarkEnd w:id="21"/>
      <w:bookmarkEnd w:id="22"/>
      <w:bookmarkEnd w:id="23"/>
    </w:p>
    <w:p w14:paraId="55C4169B" w14:textId="77777777" w:rsidR="00551609" w:rsidRDefault="00835715" w:rsidP="002546F3">
      <w:pPr>
        <w:spacing w:before="120" w:line="276" w:lineRule="auto"/>
        <w:ind w:firstLine="567"/>
        <w:jc w:val="both"/>
        <w:rPr>
          <w:rFonts w:ascii="Goudy Old Style" w:hAnsi="Goudy Old Style"/>
        </w:rPr>
      </w:pPr>
      <w:r>
        <w:rPr>
          <w:rFonts w:ascii="Goudy Old Style" w:hAnsi="Goudy Old Style"/>
        </w:rPr>
        <w:t xml:space="preserve">Plusieurs étapes ont marqué le déroulement de la recherche. </w:t>
      </w:r>
    </w:p>
    <w:p w14:paraId="5EA415D1" w14:textId="77777777" w:rsidR="00551609" w:rsidRPr="00C46045" w:rsidRDefault="00835715" w:rsidP="002546F3">
      <w:pPr>
        <w:spacing w:before="240" w:line="276" w:lineRule="auto"/>
        <w:ind w:firstLine="567"/>
        <w:jc w:val="both"/>
        <w:rPr>
          <w:rFonts w:ascii="Goudy Old Style" w:hAnsi="Goudy Old Style"/>
          <w:color w:val="000000" w:themeColor="text1"/>
        </w:rPr>
      </w:pPr>
      <w:r w:rsidRPr="00C46045">
        <w:rPr>
          <w:rFonts w:ascii="Goudy Old Style" w:hAnsi="Goudy Old Style"/>
          <w:color w:val="000000" w:themeColor="text1"/>
        </w:rPr>
        <w:t>Les premiers mois d’activité ont été consacrés à l’ajustement des axes de recherches et des choix méthodologiques. Afin de garantir la mise en œuvre des choix méthodologiques envisagés, nous avons créé un groupe de recherche hétérogène et intégré au sein de différentes approches, école de pensée et expériences. Il s’agit d’</w:t>
      </w:r>
      <w:r w:rsidRPr="00C46045">
        <w:rPr>
          <w:rFonts w:ascii="Goudy Old Style" w:hAnsi="Goudy Old Style"/>
          <w:i/>
          <w:color w:val="000000" w:themeColor="text1"/>
        </w:rPr>
        <w:t>Isabelle Fouchard</w:t>
      </w:r>
      <w:r w:rsidRPr="00C46045">
        <w:rPr>
          <w:rFonts w:ascii="Goudy Old Style" w:hAnsi="Goudy Old Style"/>
          <w:color w:val="000000" w:themeColor="text1"/>
        </w:rPr>
        <w:t>, chargée de recherche au CNRS (Institut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et spécialiste de droit international humanitaire ; d</w:t>
      </w:r>
      <w:r w:rsidRPr="00C46045">
        <w:rPr>
          <w:rFonts w:ascii="Goudy Old Style" w:hAnsi="Goudy Old Style"/>
          <w:i/>
          <w:color w:val="000000" w:themeColor="text1"/>
        </w:rPr>
        <w:t>’Emilie Gaillard,</w:t>
      </w:r>
      <w:r w:rsidRPr="00C46045">
        <w:rPr>
          <w:rFonts w:ascii="Goudy Old Style" w:hAnsi="Goudy Old Style"/>
          <w:color w:val="000000" w:themeColor="text1"/>
        </w:rPr>
        <w:t xml:space="preserve"> maître de conférences à l’Université de Caen et spécialiste de droit de l’environnement ; de</w:t>
      </w:r>
      <w:r w:rsidRPr="00C46045">
        <w:rPr>
          <w:rFonts w:ascii="Goudy Old Style" w:hAnsi="Goudy Old Style"/>
          <w:i/>
          <w:color w:val="000000" w:themeColor="text1"/>
        </w:rPr>
        <w:t xml:space="preserve"> Catherine Le-Bris,</w:t>
      </w:r>
      <w:r w:rsidRPr="00C46045">
        <w:rPr>
          <w:rFonts w:ascii="Goudy Old Style" w:hAnsi="Goudy Old Style"/>
          <w:color w:val="000000" w:themeColor="text1"/>
        </w:rPr>
        <w:t xml:space="preserve"> chargée de recherche au CNRS (Institut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et spécialiste de droit international public ; de</w:t>
      </w:r>
      <w:r w:rsidRPr="00C46045">
        <w:rPr>
          <w:rFonts w:ascii="Goudy Old Style" w:hAnsi="Goudy Old Style"/>
          <w:i/>
          <w:color w:val="000000" w:themeColor="text1"/>
        </w:rPr>
        <w:t xml:space="preserve"> Kathia Martin-Chenut,</w:t>
      </w:r>
      <w:r w:rsidRPr="00C46045">
        <w:rPr>
          <w:rFonts w:ascii="Goudy Old Style" w:hAnsi="Goudy Old Style"/>
          <w:color w:val="000000" w:themeColor="text1"/>
        </w:rPr>
        <w:t xml:space="preserve"> chargée de recherche au CNRS (Institut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et spécialiste du système interaméricain </w:t>
      </w:r>
      <w:r w:rsidRPr="00C46045">
        <w:rPr>
          <w:rFonts w:ascii="Goudy Old Style" w:hAnsi="Goudy Old Style"/>
          <w:color w:val="000000" w:themeColor="text1"/>
        </w:rPr>
        <w:lastRenderedPageBreak/>
        <w:t xml:space="preserve">de protection des droits de l’homme ; de </w:t>
      </w:r>
      <w:r w:rsidRPr="00C46045">
        <w:rPr>
          <w:rFonts w:ascii="Goudy Old Style" w:hAnsi="Goudy Old Style"/>
          <w:i/>
          <w:color w:val="000000" w:themeColor="text1"/>
        </w:rPr>
        <w:t xml:space="preserve">Germain </w:t>
      </w:r>
      <w:proofErr w:type="spellStart"/>
      <w:r w:rsidRPr="00C46045">
        <w:rPr>
          <w:rFonts w:ascii="Goudy Old Style" w:hAnsi="Goudy Old Style"/>
          <w:i/>
          <w:color w:val="000000" w:themeColor="text1"/>
        </w:rPr>
        <w:t>Ntono-Tsimi</w:t>
      </w:r>
      <w:proofErr w:type="spellEnd"/>
      <w:r w:rsidRPr="00C46045">
        <w:rPr>
          <w:rFonts w:ascii="Goudy Old Style" w:hAnsi="Goudy Old Style"/>
          <w:color w:val="000000" w:themeColor="text1"/>
        </w:rPr>
        <w:t>, professeur de droit pénal à l’Université de Yaoundé et connaisseur de plusieurs systèmes juridiques régionaux de l’Afrique.</w:t>
      </w:r>
    </w:p>
    <w:p w14:paraId="57E5E723" w14:textId="77777777" w:rsidR="00551609" w:rsidRPr="00C46045" w:rsidRDefault="00835715" w:rsidP="002546F3">
      <w:pPr>
        <w:spacing w:before="240" w:line="276" w:lineRule="auto"/>
        <w:ind w:firstLine="567"/>
        <w:jc w:val="both"/>
        <w:rPr>
          <w:rFonts w:ascii="Goudy Old Style" w:hAnsi="Goudy Old Style"/>
          <w:color w:val="000000" w:themeColor="text1"/>
        </w:rPr>
      </w:pPr>
      <w:r w:rsidRPr="00C46045">
        <w:rPr>
          <w:rFonts w:ascii="Goudy Old Style" w:hAnsi="Goudy Old Style"/>
          <w:color w:val="000000" w:themeColor="text1"/>
        </w:rPr>
        <w:t>La recherche s’est également nourrie de la contribution d’un certain nombre d’experts extérieurs. Le « moment » dévolu à l’audition de ces experts, français et étrangers, a été celui des « séminaires thématiques » qui ont été organisés tout au long de la recherche au Collège de France et à l’Institut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Afin de garantir un débat riche et éclairé, l’ensemble des séminaires thématiques a été ouvert à la participation d’étudiants de master et en thèse rattachés au Département de droit comparé de l’Ecole doctorale de droit de la Sorbonne. </w:t>
      </w:r>
    </w:p>
    <w:p w14:paraId="29E11F5B" w14:textId="0688426E" w:rsidR="00551609" w:rsidRPr="00C46045" w:rsidRDefault="00835715" w:rsidP="002546F3">
      <w:pPr>
        <w:spacing w:line="276" w:lineRule="auto"/>
        <w:ind w:firstLine="567"/>
        <w:jc w:val="both"/>
        <w:rPr>
          <w:rFonts w:ascii="Goudy Old Style" w:hAnsi="Goudy Old Style"/>
          <w:color w:val="000000" w:themeColor="text1"/>
        </w:rPr>
      </w:pPr>
      <w:r w:rsidRPr="00C46045">
        <w:rPr>
          <w:rFonts w:ascii="Goudy Old Style" w:hAnsi="Goudy Old Style"/>
          <w:color w:val="000000" w:themeColor="text1"/>
        </w:rPr>
        <w:t>Un premier séminaire a été organisé au Collège de France le 28 mars 2014 sous le titre « </w:t>
      </w:r>
      <w:r w:rsidRPr="00C46045">
        <w:rPr>
          <w:rFonts w:ascii="Goudy Old Style" w:hAnsi="Goudy Old Style"/>
          <w:i/>
          <w:color w:val="000000" w:themeColor="text1"/>
        </w:rPr>
        <w:t>Principe de précaution et responsabilité : préalables à l’approche juridique ». </w:t>
      </w:r>
      <w:r w:rsidRPr="00C46045">
        <w:rPr>
          <w:rFonts w:ascii="Goudy Old Style" w:hAnsi="Goudy Old Style"/>
          <w:color w:val="000000" w:themeColor="text1"/>
        </w:rPr>
        <w:t xml:space="preserve">L’objectif de ce séminaire était d’offrir aux membres de l’équipe les clés pour clarifier les normativités différentes et concurrentes que le principe de précaution véhicule : à cette fin, et conformément à la démarche pluridisciplinaire de la recherche, trois experts non juristes ont été invités : Catherine Larrère, professeur émérite de philosophie politique à l’Université Paris 1 et présidente de la Fondation de l’Ecologie politique ; Roger </w:t>
      </w:r>
      <w:proofErr w:type="spellStart"/>
      <w:r w:rsidRPr="00C46045">
        <w:rPr>
          <w:rFonts w:ascii="Goudy Old Style" w:hAnsi="Goudy Old Style"/>
          <w:color w:val="000000" w:themeColor="text1"/>
        </w:rPr>
        <w:t>Guesnerie</w:t>
      </w:r>
      <w:proofErr w:type="spellEnd"/>
      <w:r w:rsidRPr="00C46045">
        <w:rPr>
          <w:rFonts w:ascii="Goudy Old Style" w:hAnsi="Goudy Old Style"/>
          <w:color w:val="000000" w:themeColor="text1"/>
        </w:rPr>
        <w:t xml:space="preserve">, économiste et professeur honoraire au Collège de  France; Pierre </w:t>
      </w:r>
      <w:proofErr w:type="spellStart"/>
      <w:r w:rsidRPr="00C46045">
        <w:rPr>
          <w:rFonts w:ascii="Goudy Old Style" w:hAnsi="Goudy Old Style"/>
          <w:color w:val="000000" w:themeColor="text1"/>
        </w:rPr>
        <w:t>Sonigo</w:t>
      </w:r>
      <w:proofErr w:type="spellEnd"/>
      <w:r w:rsidRPr="00C46045">
        <w:rPr>
          <w:rFonts w:ascii="Goudy Old Style" w:hAnsi="Goudy Old Style"/>
          <w:color w:val="000000" w:themeColor="text1"/>
        </w:rPr>
        <w:t xml:space="preserve">, biologiste et directeur de recherche à l’INSERM. </w:t>
      </w:r>
    </w:p>
    <w:p w14:paraId="0C7707D4" w14:textId="77777777" w:rsidR="00030BA6" w:rsidRDefault="00835715" w:rsidP="002546F3">
      <w:pPr>
        <w:spacing w:line="276" w:lineRule="auto"/>
        <w:ind w:firstLine="567"/>
        <w:jc w:val="both"/>
        <w:rPr>
          <w:rFonts w:ascii="Goudy Old Style" w:hAnsi="Goudy Old Style"/>
          <w:color w:val="000000" w:themeColor="text1"/>
        </w:rPr>
      </w:pPr>
      <w:r w:rsidRPr="00C46045">
        <w:rPr>
          <w:rFonts w:ascii="Goudy Old Style" w:hAnsi="Goudy Old Style"/>
          <w:color w:val="000000" w:themeColor="text1"/>
        </w:rPr>
        <w:t>Un deuxième séminaire thématique a été organisé à l’Institut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le 23 mars 2015. Sous le titre </w:t>
      </w:r>
      <w:r w:rsidRPr="00C46045">
        <w:rPr>
          <w:rFonts w:ascii="Goudy Old Style" w:hAnsi="Goudy Old Style"/>
          <w:i/>
          <w:color w:val="000000" w:themeColor="text1"/>
        </w:rPr>
        <w:t xml:space="preserve">« Décryptage des contentieux en matière de sécurité environnementale, sanitaire et alimentaire : quelle place pour le principe de précaution ? », </w:t>
      </w:r>
      <w:r w:rsidRPr="00C46045">
        <w:rPr>
          <w:rFonts w:ascii="Goudy Old Style" w:hAnsi="Goudy Old Style"/>
          <w:color w:val="000000" w:themeColor="text1"/>
        </w:rPr>
        <w:t xml:space="preserve">ce séminaire a eu pour objectif d’analyser l’appréhension jurisprudentielle du principe de précaution et de mesurer son degré de pénétration dans le « droit vivant ». S’agissant du système français, l’analyse s’est déployée par branche. Nous avons ainsi fait appel à deux experts extérieurs : François Rousseau, professeur à l’Université de Nantes, pour l’analyse du contentieux pénal et Marie-Dominique Furet, docteur en droit et en pharmacie, pour l’analyse du contentieux administratif. Emilie Gaillard, membre de l’équipe, s’est chargée de l’analyse du contentieux civil. Afin d’enrichir l’analyse, nous avons fait appel à deux experts étrangers : Donato </w:t>
      </w:r>
      <w:proofErr w:type="spellStart"/>
      <w:r w:rsidRPr="00C46045">
        <w:rPr>
          <w:rFonts w:ascii="Goudy Old Style" w:hAnsi="Goudy Old Style"/>
          <w:color w:val="000000" w:themeColor="text1"/>
        </w:rPr>
        <w:t>Castronuovo</w:t>
      </w:r>
      <w:proofErr w:type="spellEnd"/>
      <w:r w:rsidRPr="00C46045">
        <w:rPr>
          <w:rFonts w:ascii="Goudy Old Style" w:hAnsi="Goudy Old Style"/>
          <w:color w:val="000000" w:themeColor="text1"/>
        </w:rPr>
        <w:t xml:space="preserve">, professeur à l’Université de Modène et auteur d’un ouvrage sur l’usage du principe de précaution par la Chambre criminelle de la Cour de cassation italienne ; Cosimo-Gonzalo </w:t>
      </w:r>
      <w:proofErr w:type="spellStart"/>
      <w:r w:rsidRPr="00C46045">
        <w:rPr>
          <w:rFonts w:ascii="Goudy Old Style" w:hAnsi="Goudy Old Style"/>
          <w:color w:val="000000" w:themeColor="text1"/>
        </w:rPr>
        <w:t>Sozzo</w:t>
      </w:r>
      <w:proofErr w:type="spellEnd"/>
      <w:r w:rsidRPr="00C46045">
        <w:rPr>
          <w:rFonts w:ascii="Goudy Old Style" w:hAnsi="Goudy Old Style"/>
          <w:color w:val="000000" w:themeColor="text1"/>
        </w:rPr>
        <w:t>, professeur à l’Université argentine du Littoral, et auteur d’une étude sur l’impact du principe de précaution sur la resp</w:t>
      </w:r>
      <w:r w:rsidR="00030BA6">
        <w:rPr>
          <w:rFonts w:ascii="Goudy Old Style" w:hAnsi="Goudy Old Style"/>
          <w:color w:val="000000" w:themeColor="text1"/>
        </w:rPr>
        <w:t>onsabilité civile en Argentine.</w:t>
      </w:r>
    </w:p>
    <w:p w14:paraId="3C7CA047" w14:textId="4D7419BF" w:rsidR="00551609" w:rsidRPr="002546F3" w:rsidRDefault="00835715" w:rsidP="002546F3">
      <w:pPr>
        <w:spacing w:line="276" w:lineRule="auto"/>
        <w:ind w:firstLine="567"/>
        <w:jc w:val="both"/>
        <w:rPr>
          <w:rFonts w:ascii="Goudy Old Style" w:hAnsi="Goudy Old Style"/>
        </w:rPr>
      </w:pPr>
      <w:r w:rsidRPr="00C46045">
        <w:rPr>
          <w:rFonts w:ascii="Goudy Old Style" w:hAnsi="Goudy Old Style"/>
          <w:bCs/>
          <w:color w:val="000000" w:themeColor="text1"/>
        </w:rPr>
        <w:t xml:space="preserve">Un </w:t>
      </w:r>
      <w:r w:rsidRPr="00C46045">
        <w:rPr>
          <w:rFonts w:ascii="Goudy Old Style" w:hAnsi="Goudy Old Style"/>
          <w:color w:val="000000" w:themeColor="text1"/>
        </w:rPr>
        <w:t xml:space="preserve">troisième </w:t>
      </w:r>
      <w:r w:rsidRPr="00C46045">
        <w:rPr>
          <w:rFonts w:ascii="Goudy Old Style" w:hAnsi="Goudy Old Style"/>
          <w:bCs/>
          <w:color w:val="000000" w:themeColor="text1"/>
        </w:rPr>
        <w:t xml:space="preserve">séminaire sur </w:t>
      </w:r>
      <w:r w:rsidRPr="00C46045">
        <w:rPr>
          <w:rFonts w:ascii="Goudy Old Style" w:hAnsi="Goudy Old Style"/>
          <w:bCs/>
          <w:i/>
          <w:color w:val="000000" w:themeColor="text1"/>
        </w:rPr>
        <w:t xml:space="preserve">« les catégories du pénal à l’épreuve du principe de précaution », </w:t>
      </w:r>
      <w:r w:rsidRPr="00C46045">
        <w:rPr>
          <w:rFonts w:ascii="Goudy Old Style" w:hAnsi="Goudy Old Style"/>
          <w:bCs/>
          <w:color w:val="000000" w:themeColor="text1"/>
        </w:rPr>
        <w:t xml:space="preserve">organisé le 18 juin 2015 à </w:t>
      </w:r>
      <w:r w:rsidRPr="00C46045">
        <w:rPr>
          <w:rFonts w:ascii="Goudy Old Style" w:hAnsi="Goudy Old Style"/>
          <w:color w:val="000000" w:themeColor="text1"/>
        </w:rPr>
        <w:t>l’Institut de</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sciences juridique et philosophique de la Sorbonne, nous a enfin permi</w:t>
      </w:r>
      <w:r w:rsidR="009B39EF" w:rsidRPr="00C46045">
        <w:rPr>
          <w:rFonts w:ascii="Goudy Old Style" w:hAnsi="Goudy Old Style"/>
          <w:color w:val="000000" w:themeColor="text1"/>
        </w:rPr>
        <w:t>s</w:t>
      </w:r>
      <w:r w:rsidRPr="00C46045">
        <w:rPr>
          <w:rFonts w:ascii="Goudy Old Style" w:hAnsi="Goudy Old Style"/>
          <w:color w:val="000000" w:themeColor="text1"/>
        </w:rPr>
        <w:t xml:space="preserve"> de </w:t>
      </w:r>
      <w:r w:rsidRPr="00C46045">
        <w:rPr>
          <w:rFonts w:ascii="Goudy Old Style" w:hAnsi="Goudy Old Style"/>
          <w:bCs/>
          <w:color w:val="000000" w:themeColor="text1"/>
        </w:rPr>
        <w:t>faire le point sur les retombées du principe de précaution sur les catégorie</w:t>
      </w:r>
      <w:r w:rsidR="009B39EF" w:rsidRPr="00C46045">
        <w:rPr>
          <w:rFonts w:ascii="Goudy Old Style" w:hAnsi="Goudy Old Style"/>
          <w:bCs/>
          <w:color w:val="000000" w:themeColor="text1"/>
        </w:rPr>
        <w:t>s</w:t>
      </w:r>
      <w:r w:rsidRPr="00C46045">
        <w:rPr>
          <w:rFonts w:ascii="Goudy Old Style" w:hAnsi="Goudy Old Style"/>
          <w:bCs/>
          <w:color w:val="000000" w:themeColor="text1"/>
        </w:rPr>
        <w:t xml:space="preserve"> de la responsabilité : n</w:t>
      </w:r>
      <w:r w:rsidRPr="00C46045">
        <w:rPr>
          <w:rFonts w:ascii="Goudy Old Style" w:hAnsi="Goudy Old Style"/>
          <w:color w:val="000000" w:themeColor="text1"/>
        </w:rPr>
        <w:t xml:space="preserve">ous avons appliqué la même méthode en invitant des experts français (Emmanuel Dreyer, professeur à l’Ecole de droit de la Sorbonne de l’Université Paris 1 et Damien </w:t>
      </w:r>
      <w:proofErr w:type="spellStart"/>
      <w:r w:rsidRPr="00C46045">
        <w:rPr>
          <w:rFonts w:ascii="Goudy Old Style" w:hAnsi="Goudy Old Style"/>
          <w:color w:val="000000" w:themeColor="text1"/>
        </w:rPr>
        <w:t>Roets</w:t>
      </w:r>
      <w:proofErr w:type="spellEnd"/>
      <w:r w:rsidRPr="00C46045">
        <w:rPr>
          <w:rFonts w:ascii="Goudy Old Style" w:hAnsi="Goudy Old Style"/>
          <w:color w:val="000000" w:themeColor="text1"/>
        </w:rPr>
        <w:t xml:space="preserve">, professeur à l’université de Limoges) ainsi qu’un expert étranger (Donato </w:t>
      </w:r>
      <w:proofErr w:type="spellStart"/>
      <w:r>
        <w:rPr>
          <w:rFonts w:ascii="Goudy Old Style" w:hAnsi="Goudy Old Style"/>
        </w:rPr>
        <w:t>Castronuovo</w:t>
      </w:r>
      <w:proofErr w:type="spellEnd"/>
      <w:r>
        <w:rPr>
          <w:rFonts w:ascii="Goudy Old Style" w:hAnsi="Goudy Old Style"/>
        </w:rPr>
        <w:t xml:space="preserve">, professeur à l’Université de Modène) à nous donner leur point de vue sur le sujet. Afin de compléter l’analyse, et en même temps d’enrichir l’approche comparée, nous </w:t>
      </w:r>
      <w:r>
        <w:rPr>
          <w:rFonts w:ascii="Goudy Old Style" w:hAnsi="Goudy Old Style"/>
        </w:rPr>
        <w:lastRenderedPageBreak/>
        <w:t xml:space="preserve">avons également sollicité deux autres experts, un espagnol (Manuel Gómez </w:t>
      </w:r>
      <w:proofErr w:type="spellStart"/>
      <w:r>
        <w:rPr>
          <w:rFonts w:ascii="Goudy Old Style" w:hAnsi="Goudy Old Style"/>
        </w:rPr>
        <w:t>Tomillo</w:t>
      </w:r>
      <w:proofErr w:type="spellEnd"/>
      <w:r>
        <w:rPr>
          <w:rFonts w:ascii="Goudy Old Style" w:hAnsi="Goudy Old Style"/>
        </w:rPr>
        <w:t xml:space="preserve">, professeur à l’Université de Valladolid) et un chinois (Bin Li, professeur à l’Université Normale de Pékin). </w:t>
      </w:r>
    </w:p>
    <w:p w14:paraId="141DA2CE" w14:textId="5454666F" w:rsidR="00551609" w:rsidRPr="00C46045" w:rsidRDefault="00835715" w:rsidP="002546F3">
      <w:pPr>
        <w:spacing w:before="240" w:line="276" w:lineRule="auto"/>
        <w:ind w:firstLine="567"/>
        <w:jc w:val="both"/>
        <w:rPr>
          <w:rFonts w:ascii="Goudy Old Style" w:hAnsi="Goudy Old Style"/>
          <w:color w:val="000000" w:themeColor="text1"/>
        </w:rPr>
      </w:pPr>
      <w:r w:rsidRPr="00C46045">
        <w:rPr>
          <w:rFonts w:ascii="Goudy Old Style" w:hAnsi="Goudy Old Style"/>
          <w:color w:val="000000" w:themeColor="text1"/>
        </w:rPr>
        <w:t>L’atelier organisé à mi-chemin de la recherche sous le titre « </w:t>
      </w:r>
      <w:r w:rsidRPr="00C46045">
        <w:rPr>
          <w:rFonts w:ascii="Goudy Old Style" w:hAnsi="Goudy Old Style"/>
          <w:i/>
          <w:color w:val="000000" w:themeColor="text1"/>
        </w:rPr>
        <w:t>Consécration et mise en œuvre du principe de précaution dans les espaces international et national</w:t>
      </w:r>
      <w:r w:rsidRPr="00C46045">
        <w:rPr>
          <w:rFonts w:ascii="Goudy Old Style" w:hAnsi="Goudy Old Style"/>
          <w:color w:val="000000" w:themeColor="text1"/>
        </w:rPr>
        <w:t xml:space="preserve"> » a </w:t>
      </w:r>
      <w:r w:rsidR="00030BA6">
        <w:rPr>
          <w:rFonts w:ascii="Goudy Old Style" w:hAnsi="Goudy Old Style"/>
          <w:color w:val="000000" w:themeColor="text1"/>
        </w:rPr>
        <w:t>permis de redonner</w:t>
      </w:r>
      <w:r w:rsidRPr="00C46045">
        <w:rPr>
          <w:rFonts w:ascii="Goudy Old Style" w:hAnsi="Goudy Old Style"/>
          <w:color w:val="000000" w:themeColor="text1"/>
        </w:rPr>
        <w:t xml:space="preserve"> la parole aux membres de l’équipe de recherche. Ceux-ci ont présenté les premiers résultats de leurs analyses à des spécialistes en la matière (Mireille Delmas-Marty, professeur </w:t>
      </w:r>
      <w:r w:rsidR="009B39EF" w:rsidRPr="00C46045">
        <w:rPr>
          <w:rFonts w:ascii="Goudy Old Style" w:hAnsi="Goudy Old Style"/>
          <w:color w:val="000000" w:themeColor="text1"/>
        </w:rPr>
        <w:t xml:space="preserve">honoraire </w:t>
      </w:r>
      <w:r w:rsidRPr="00C46045">
        <w:rPr>
          <w:rFonts w:ascii="Goudy Old Style" w:hAnsi="Goudy Old Style"/>
          <w:color w:val="000000" w:themeColor="text1"/>
        </w:rPr>
        <w:t xml:space="preserve">au Collège de France, Marie-Anne </w:t>
      </w:r>
      <w:proofErr w:type="spellStart"/>
      <w:r w:rsidRPr="00C46045">
        <w:rPr>
          <w:rFonts w:ascii="Goudy Old Style" w:hAnsi="Goudy Old Style"/>
          <w:color w:val="000000" w:themeColor="text1"/>
        </w:rPr>
        <w:t>Cohendet</w:t>
      </w:r>
      <w:proofErr w:type="spellEnd"/>
      <w:r w:rsidRPr="00C46045">
        <w:rPr>
          <w:rFonts w:ascii="Goudy Old Style" w:hAnsi="Goudy Old Style"/>
          <w:color w:val="000000" w:themeColor="text1"/>
        </w:rPr>
        <w:t xml:space="preserve">, professeur à l’Ecole de droit de la Sorbonne de l’Université Paris 1, Marie-Dominique Furet, pharmacien général de santé publique). Les retours reçus lors du séminaire ont permis aux membres de l’équipe de confirmer leurs hypothèses de travail respectives et, le cas échéant, de les réorienter en vue de la </w:t>
      </w:r>
      <w:r w:rsidR="00030BA6">
        <w:rPr>
          <w:rFonts w:ascii="Goudy Old Style" w:hAnsi="Goudy Old Style"/>
          <w:color w:val="000000" w:themeColor="text1"/>
        </w:rPr>
        <w:t xml:space="preserve">remise de leurs contributions respectives pour le </w:t>
      </w:r>
      <w:r w:rsidRPr="00C46045">
        <w:rPr>
          <w:rFonts w:ascii="Goudy Old Style" w:hAnsi="Goudy Old Style"/>
          <w:color w:val="000000" w:themeColor="text1"/>
        </w:rPr>
        <w:t xml:space="preserve">rapport final.  </w:t>
      </w:r>
    </w:p>
    <w:p w14:paraId="4FFB7899" w14:textId="77777777" w:rsidR="00551609" w:rsidRDefault="00551609" w:rsidP="00C46045">
      <w:pPr>
        <w:jc w:val="both"/>
        <w:rPr>
          <w:rFonts w:ascii="Goudy Old Style" w:hAnsi="Goudy Old Style"/>
        </w:rPr>
      </w:pPr>
    </w:p>
    <w:p w14:paraId="7D4E7585" w14:textId="77777777" w:rsidR="002546F3" w:rsidRDefault="002546F3" w:rsidP="00C46045">
      <w:pPr>
        <w:jc w:val="both"/>
        <w:rPr>
          <w:rFonts w:ascii="Goudy Old Style" w:hAnsi="Goudy Old Style"/>
        </w:rPr>
      </w:pPr>
    </w:p>
    <w:p w14:paraId="45FF7DC1" w14:textId="77777777" w:rsidR="00EE750B" w:rsidRPr="00747D73" w:rsidRDefault="00835715" w:rsidP="00E22362">
      <w:pPr>
        <w:pStyle w:val="Titre3"/>
        <w:numPr>
          <w:ilvl w:val="0"/>
          <w:numId w:val="8"/>
        </w:numPr>
        <w:ind w:left="567" w:hanging="567"/>
        <w:rPr>
          <w:b/>
        </w:rPr>
      </w:pPr>
      <w:bookmarkStart w:id="24" w:name="_Toc460427876"/>
      <w:bookmarkStart w:id="25" w:name="_Toc461645058"/>
      <w:bookmarkStart w:id="26" w:name="_Toc461648151"/>
      <w:bookmarkStart w:id="27" w:name="_Toc461658384"/>
      <w:r>
        <w:rPr>
          <w:b/>
        </w:rPr>
        <w:t xml:space="preserve">Principales conclusions </w:t>
      </w:r>
      <w:bookmarkEnd w:id="24"/>
      <w:bookmarkEnd w:id="25"/>
      <w:bookmarkEnd w:id="26"/>
      <w:bookmarkEnd w:id="27"/>
      <w:r w:rsidR="003D52B4">
        <w:rPr>
          <w:b/>
        </w:rPr>
        <w:t>et pistes de réflexions ouvertes par la recherche</w:t>
      </w:r>
    </w:p>
    <w:p w14:paraId="75883A7D" w14:textId="29BC0E07" w:rsidR="00551609" w:rsidRPr="00C46045" w:rsidRDefault="00835715" w:rsidP="002546F3">
      <w:pPr>
        <w:spacing w:before="120" w:line="276" w:lineRule="auto"/>
        <w:ind w:firstLine="567"/>
        <w:jc w:val="both"/>
        <w:rPr>
          <w:rFonts w:ascii="Goudy Old Style" w:hAnsi="Goudy Old Style"/>
          <w:color w:val="000000" w:themeColor="text1"/>
        </w:rPr>
      </w:pPr>
      <w:r>
        <w:rPr>
          <w:rFonts w:ascii="Goudy Old Style" w:hAnsi="Goudy Old Style"/>
        </w:rPr>
        <w:t xml:space="preserve">La recherche accomplie, le constat est bien que, sans effectivement bouleverser la responsabilité juridique, le principe de précaution, tant du point de vue du législateur que de ceux des juges et de la doctrine, fait désormais partie de l’univers juridique français, et que </w:t>
      </w:r>
      <w:r>
        <w:rPr>
          <w:rFonts w:ascii="Goudy Old Style" w:hAnsi="Goudy Old Style"/>
          <w:color w:val="000000" w:themeColor="text1"/>
        </w:rPr>
        <w:t xml:space="preserve">le système juridique s’est montré particulièrement réceptif à la circulation et à la progression normative du principe de précaution dans les espaces juridiques international et européen. </w:t>
      </w:r>
      <w:r w:rsidR="00742275">
        <w:rPr>
          <w:rFonts w:ascii="Goudy Old Style" w:hAnsi="Goudy Old Style"/>
          <w:color w:val="000000" w:themeColor="text1"/>
        </w:rPr>
        <w:t xml:space="preserve">Il faut toutefois constater que la progression du principe de précaution </w:t>
      </w:r>
      <w:r>
        <w:rPr>
          <w:rFonts w:ascii="Goudy Old Style" w:hAnsi="Goudy Old Style"/>
        </w:rPr>
        <w:t>a surtout privilégié la responsabilité civile. La responsabilité pénale, à l’inverse</w:t>
      </w:r>
      <w:r w:rsidR="00DE1ACD">
        <w:rPr>
          <w:rFonts w:ascii="Goudy Old Style" w:hAnsi="Goudy Old Style"/>
        </w:rPr>
        <w:t xml:space="preserve"> te à la différence d’autres pays</w:t>
      </w:r>
      <w:r>
        <w:rPr>
          <w:rFonts w:ascii="Goudy Old Style" w:hAnsi="Goudy Old Style"/>
        </w:rPr>
        <w:t>, n’a joué qu’un rôle assez marginal dans les réponses, organisées par le système juridique, à l’augmentation des risques collectifs et incertains</w:t>
      </w:r>
      <w:r w:rsidR="00742275">
        <w:rPr>
          <w:rFonts w:ascii="Goudy Old Style" w:hAnsi="Goudy Old Style"/>
        </w:rPr>
        <w:t xml:space="preserve"> : d’une part, </w:t>
      </w:r>
      <w:r>
        <w:rPr>
          <w:rFonts w:ascii="Goudy Old Style" w:hAnsi="Goudy Old Style"/>
        </w:rPr>
        <w:t>le juge pénal</w:t>
      </w:r>
      <w:r w:rsidR="00742275">
        <w:rPr>
          <w:rFonts w:ascii="Goudy Old Style" w:hAnsi="Goudy Old Style"/>
        </w:rPr>
        <w:t xml:space="preserve"> </w:t>
      </w:r>
      <w:r>
        <w:rPr>
          <w:rFonts w:ascii="Goudy Old Style" w:hAnsi="Goudy Old Style"/>
        </w:rPr>
        <w:t xml:space="preserve">s’est </w:t>
      </w:r>
      <w:r w:rsidR="00742275">
        <w:rPr>
          <w:rFonts w:ascii="Goudy Old Style" w:hAnsi="Goudy Old Style"/>
        </w:rPr>
        <w:t xml:space="preserve">en effet </w:t>
      </w:r>
      <w:r>
        <w:rPr>
          <w:rFonts w:ascii="Goudy Old Style" w:hAnsi="Goudy Old Style"/>
        </w:rPr>
        <w:t>montré</w:t>
      </w:r>
      <w:r w:rsidR="00742275">
        <w:rPr>
          <w:rFonts w:ascii="Goudy Old Style" w:hAnsi="Goudy Old Style"/>
        </w:rPr>
        <w:t>,</w:t>
      </w:r>
      <w:r>
        <w:rPr>
          <w:rFonts w:ascii="Goudy Old Style" w:hAnsi="Goudy Old Style"/>
        </w:rPr>
        <w:t xml:space="preserve"> </w:t>
      </w:r>
      <w:r w:rsidR="00742275">
        <w:rPr>
          <w:rFonts w:ascii="Goudy Old Style" w:hAnsi="Goudy Old Style"/>
        </w:rPr>
        <w:t xml:space="preserve">dans son interprétation, </w:t>
      </w:r>
      <w:r>
        <w:rPr>
          <w:rFonts w:ascii="Goudy Old Style" w:hAnsi="Goudy Old Style"/>
        </w:rPr>
        <w:t>d’une extrême prudence à l’égard d’une possible prise en compte de la logique de la précaution</w:t>
      </w:r>
      <w:r w:rsidR="00742275">
        <w:rPr>
          <w:rFonts w:ascii="Goudy Old Style" w:hAnsi="Goudy Old Style"/>
        </w:rPr>
        <w:t xml:space="preserve"> ; </w:t>
      </w:r>
      <w:r w:rsidR="00742275" w:rsidRPr="00C46045">
        <w:rPr>
          <w:rFonts w:ascii="Goudy Old Style" w:hAnsi="Goudy Old Style"/>
          <w:color w:val="000000" w:themeColor="text1"/>
        </w:rPr>
        <w:t xml:space="preserve">d’autre part, la </w:t>
      </w:r>
      <w:r w:rsidRPr="00C46045">
        <w:rPr>
          <w:rFonts w:ascii="Goudy Old Style" w:hAnsi="Goudy Old Style"/>
          <w:color w:val="000000" w:themeColor="text1"/>
        </w:rPr>
        <w:t xml:space="preserve">doctrine pénaliste majoritaire affiche, au nom de la philosophie et des principes du droit pénal, une opposition résolue à l’intégration dans ce droit du principe de précaution. </w:t>
      </w:r>
    </w:p>
    <w:p w14:paraId="0638C466" w14:textId="77777777" w:rsidR="00551609" w:rsidRPr="00C46045" w:rsidRDefault="00551609" w:rsidP="002546F3">
      <w:pPr>
        <w:spacing w:line="276" w:lineRule="auto"/>
        <w:ind w:firstLine="426"/>
        <w:jc w:val="both"/>
        <w:rPr>
          <w:rFonts w:ascii="Goudy Old Style" w:hAnsi="Goudy Old Style"/>
          <w:color w:val="000000" w:themeColor="text1"/>
        </w:rPr>
      </w:pPr>
    </w:p>
    <w:p w14:paraId="4AD3419D" w14:textId="08FBF34D" w:rsidR="00551609" w:rsidRDefault="00835715" w:rsidP="0066045E">
      <w:pPr>
        <w:spacing w:line="276" w:lineRule="auto"/>
        <w:ind w:firstLine="567"/>
        <w:jc w:val="both"/>
        <w:rPr>
          <w:rFonts w:ascii="Goudy Old Style" w:hAnsi="Goudy Old Style"/>
        </w:rPr>
      </w:pPr>
      <w:r w:rsidRPr="00C46045">
        <w:rPr>
          <w:rFonts w:ascii="Goudy Old Style" w:hAnsi="Goudy Old Style"/>
          <w:color w:val="000000" w:themeColor="text1"/>
        </w:rPr>
        <w:t xml:space="preserve">Ainsi, notre hypothèse de départ ne semblerait-elle que partiellement vérifiée. Ce serait pourtant une appréciation trop rapide et sommaire. </w:t>
      </w:r>
      <w:r w:rsidR="009B39EF" w:rsidRPr="00C46045">
        <w:rPr>
          <w:rFonts w:ascii="Goudy Old Style" w:hAnsi="Goudy Old Style"/>
          <w:color w:val="000000" w:themeColor="text1"/>
        </w:rPr>
        <w:t>Ca</w:t>
      </w:r>
      <w:r w:rsidRPr="00C46045">
        <w:rPr>
          <w:rFonts w:ascii="Goudy Old Style" w:hAnsi="Goudy Old Style"/>
          <w:color w:val="000000" w:themeColor="text1"/>
        </w:rPr>
        <w:t xml:space="preserve">r, malgré le sentiment que le droit pénal serait une citadelle imprenable pour le principe de précaution et l’impression d’une continuité dans les refus jurisprudentiels et doctrinaux, </w:t>
      </w:r>
      <w:r w:rsidR="004462A3" w:rsidRPr="00C46045">
        <w:rPr>
          <w:rFonts w:ascii="Goudy Old Style" w:hAnsi="Goudy Old Style"/>
          <w:color w:val="000000" w:themeColor="text1"/>
        </w:rPr>
        <w:t>un</w:t>
      </w:r>
      <w:r w:rsidRPr="00C46045">
        <w:rPr>
          <w:rFonts w:ascii="Goudy Old Style" w:hAnsi="Goudy Old Style"/>
          <w:color w:val="000000" w:themeColor="text1"/>
        </w:rPr>
        <w:t xml:space="preserve"> </w:t>
      </w:r>
      <w:r w:rsidR="004462A3" w:rsidRPr="00C46045">
        <w:rPr>
          <w:rFonts w:ascii="Goudy Old Style" w:hAnsi="Goudy Old Style"/>
          <w:color w:val="000000" w:themeColor="text1"/>
        </w:rPr>
        <w:t>« </w:t>
      </w:r>
      <w:r w:rsidRPr="00C46045">
        <w:rPr>
          <w:rFonts w:ascii="Goudy Old Style" w:hAnsi="Goudy Old Style"/>
          <w:color w:val="000000" w:themeColor="text1"/>
        </w:rPr>
        <w:t xml:space="preserve">processus </w:t>
      </w:r>
      <w:r w:rsidR="004462A3" w:rsidRPr="00C46045">
        <w:rPr>
          <w:rFonts w:ascii="Goudy Old Style" w:hAnsi="Goudy Old Style"/>
          <w:color w:val="000000" w:themeColor="text1"/>
        </w:rPr>
        <w:t xml:space="preserve">de métamorphose », de « transformation », </w:t>
      </w:r>
      <w:r w:rsidRPr="00C46045">
        <w:rPr>
          <w:rFonts w:ascii="Goudy Old Style" w:hAnsi="Goudy Old Style"/>
          <w:color w:val="000000" w:themeColor="text1"/>
        </w:rPr>
        <w:t xml:space="preserve">est pourtant en marche par les incidences cumulées des actions du législateur et des propositions dissidentes d’une partie de la doctrine et, le cas échéant, des leçons tirées, par l’un ou par l’autre, du droit comparé : la « question » est </w:t>
      </w:r>
      <w:r w:rsidR="00742275" w:rsidRPr="00C46045">
        <w:rPr>
          <w:rFonts w:ascii="Goudy Old Style" w:hAnsi="Goudy Old Style"/>
          <w:color w:val="000000" w:themeColor="text1"/>
        </w:rPr>
        <w:t xml:space="preserve">dès lors </w:t>
      </w:r>
      <w:r w:rsidRPr="00C46045">
        <w:rPr>
          <w:rFonts w:ascii="Goudy Old Style" w:hAnsi="Goudy Old Style"/>
          <w:color w:val="000000" w:themeColor="text1"/>
        </w:rPr>
        <w:t xml:space="preserve">bel et bien « en mouvement ». Il y a une dynamique du principe de précaution, et le droit pénal ne pourra en rester à l’écart, d’autant plus que l’anticipation de risques hypothétiques (aux possibles conséquences massives et dévastatrices) à laquelle ce principe incite (conformément aux orientations normatives internationales et européennes) vise à la protection de la vie et de la </w:t>
      </w:r>
      <w:r>
        <w:rPr>
          <w:rFonts w:ascii="Goudy Old Style" w:hAnsi="Goudy Old Style"/>
        </w:rPr>
        <w:lastRenderedPageBreak/>
        <w:t>santé humaine ainsi qu’à la préservation de l’environnement qui sont des biens juridiques – particulièrement précieux – protégés par la loi pénale. La question reste de savoir comment se fera ce mouvement, quelles voies il pourrait suivre</w:t>
      </w:r>
      <w:r w:rsidR="007420DA">
        <w:rPr>
          <w:rFonts w:ascii="Goudy Old Style" w:hAnsi="Goudy Old Style"/>
        </w:rPr>
        <w:t> : à cette fin, il est nécessaire de faire une distinction entre les risques incertains dommageables</w:t>
      </w:r>
      <w:r w:rsidR="00DE1ACD">
        <w:rPr>
          <w:rFonts w:ascii="Goudy Old Style" w:hAnsi="Goudy Old Style"/>
        </w:rPr>
        <w:t xml:space="preserve"> (a)</w:t>
      </w:r>
      <w:r w:rsidR="007420DA">
        <w:rPr>
          <w:rFonts w:ascii="Goudy Old Style" w:hAnsi="Goudy Old Style"/>
        </w:rPr>
        <w:t xml:space="preserve"> et les risques incertains non dommageables</w:t>
      </w:r>
      <w:r w:rsidR="00DE1ACD">
        <w:rPr>
          <w:rFonts w:ascii="Goudy Old Style" w:hAnsi="Goudy Old Style"/>
        </w:rPr>
        <w:t xml:space="preserve"> (b)</w:t>
      </w:r>
      <w:r w:rsidR="007420DA">
        <w:rPr>
          <w:rFonts w:ascii="Goudy Old Style" w:hAnsi="Goudy Old Style"/>
        </w:rPr>
        <w:t xml:space="preserve">. </w:t>
      </w:r>
    </w:p>
    <w:p w14:paraId="25890598" w14:textId="77777777" w:rsidR="00551609" w:rsidRDefault="00551609" w:rsidP="002546F3">
      <w:pPr>
        <w:spacing w:line="276" w:lineRule="auto"/>
        <w:ind w:firstLine="426"/>
        <w:jc w:val="both"/>
        <w:rPr>
          <w:rFonts w:ascii="Goudy Old Style" w:hAnsi="Goudy Old Style"/>
        </w:rPr>
      </w:pPr>
    </w:p>
    <w:p w14:paraId="14A85EBB" w14:textId="44B173F7" w:rsidR="00551609" w:rsidRDefault="00DE1ACD" w:rsidP="0066045E">
      <w:pPr>
        <w:spacing w:line="276" w:lineRule="auto"/>
        <w:ind w:firstLine="567"/>
        <w:jc w:val="both"/>
        <w:rPr>
          <w:rFonts w:ascii="Goudy Old Style" w:hAnsi="Goudy Old Style"/>
        </w:rPr>
      </w:pPr>
      <w:r w:rsidRPr="00DE1ACD">
        <w:rPr>
          <w:rFonts w:ascii="Goudy Old Style" w:hAnsi="Goudy Old Style"/>
          <w:b/>
        </w:rPr>
        <w:t xml:space="preserve">(a) </w:t>
      </w:r>
      <w:r w:rsidR="00835715">
        <w:rPr>
          <w:rFonts w:ascii="Goudy Old Style" w:hAnsi="Goudy Old Style"/>
        </w:rPr>
        <w:t xml:space="preserve">Face à des </w:t>
      </w:r>
      <w:r w:rsidR="00835715">
        <w:rPr>
          <w:rFonts w:ascii="Goudy Old Style" w:hAnsi="Goudy Old Style"/>
          <w:i/>
        </w:rPr>
        <w:t>risques incertains dommageables</w:t>
      </w:r>
      <w:r w:rsidR="00835715">
        <w:rPr>
          <w:rFonts w:ascii="Goudy Old Style" w:hAnsi="Goudy Old Style"/>
        </w:rPr>
        <w:t xml:space="preserve">, le « mouvement » </w:t>
      </w:r>
      <w:r w:rsidR="004462A3">
        <w:rPr>
          <w:rFonts w:ascii="Goudy Old Style" w:hAnsi="Goudy Old Style"/>
        </w:rPr>
        <w:t>pourrait</w:t>
      </w:r>
      <w:r w:rsidR="00835715">
        <w:rPr>
          <w:rFonts w:ascii="Goudy Old Style" w:hAnsi="Goudy Old Style"/>
        </w:rPr>
        <w:t xml:space="preserve"> conduire à </w:t>
      </w:r>
      <w:r w:rsidR="00714B4D">
        <w:rPr>
          <w:rFonts w:ascii="Goudy Old Style" w:hAnsi="Goudy Old Style"/>
        </w:rPr>
        <w:t xml:space="preserve">une intégration de la logique de précaution par le juge. </w:t>
      </w:r>
      <w:r w:rsidR="00835715">
        <w:rPr>
          <w:rFonts w:ascii="Goudy Old Style" w:hAnsi="Goudy Old Style"/>
        </w:rPr>
        <w:t xml:space="preserve">Deux remarques préalables peuvent encadrer la réflexion. La première, pour rappeler que le principe de précaution définit une attitude, </w:t>
      </w:r>
      <w:r w:rsidR="00835715">
        <w:rPr>
          <w:rFonts w:ascii="Goudy Old Style" w:hAnsi="Goudy Old Style"/>
          <w:i/>
        </w:rPr>
        <w:t>l’attitude de précaution</w:t>
      </w:r>
      <w:r w:rsidR="00835715">
        <w:rPr>
          <w:rFonts w:ascii="Goudy Old Style" w:hAnsi="Goudy Old Style"/>
        </w:rPr>
        <w:t xml:space="preserve">, notion qui invite à envisager le principe de précaution en tant que règle de conduite. La seconde, pour souligner que la question ici posée s’inscrit dans le cadre des </w:t>
      </w:r>
      <w:r w:rsidR="00835715">
        <w:rPr>
          <w:rFonts w:ascii="Goudy Old Style" w:hAnsi="Goudy Old Style"/>
          <w:i/>
        </w:rPr>
        <w:t>infractions d’imprudence</w:t>
      </w:r>
      <w:r w:rsidR="00835715">
        <w:rPr>
          <w:rFonts w:ascii="Goudy Old Style" w:hAnsi="Goudy Old Style"/>
        </w:rPr>
        <w:t xml:space="preserve"> et que l’imprudence, envisagée en tant qu’élément moral des infractions non intentionnelles, peut être définie comme le comportement de la personne qui </w:t>
      </w:r>
      <w:r w:rsidR="00835715">
        <w:rPr>
          <w:rFonts w:ascii="Goudy Old Style" w:hAnsi="Goudy Old Style"/>
          <w:i/>
        </w:rPr>
        <w:t>expose autrui (ou l’environnement) à un risque</w:t>
      </w:r>
      <w:r w:rsidR="00835715">
        <w:rPr>
          <w:rFonts w:ascii="Goudy Old Style" w:hAnsi="Goudy Old Style"/>
        </w:rPr>
        <w:t xml:space="preserve"> d’atteinte. Dès lors, l’on pourrait considérer que le non-respect de cette attitude de précaution </w:t>
      </w:r>
      <w:r w:rsidR="003534EF">
        <w:rPr>
          <w:rFonts w:ascii="Goudy Old Style" w:hAnsi="Goudy Old Style"/>
        </w:rPr>
        <w:t xml:space="preserve">pourrait </w:t>
      </w:r>
      <w:r w:rsidR="00835715">
        <w:rPr>
          <w:rFonts w:ascii="Goudy Old Style" w:hAnsi="Goudy Old Style"/>
        </w:rPr>
        <w:t xml:space="preserve">constituer une faute pénale d’imprudence. </w:t>
      </w:r>
    </w:p>
    <w:p w14:paraId="1A46DC7D" w14:textId="77777777" w:rsidR="00551609" w:rsidRDefault="00835715" w:rsidP="0066045E">
      <w:pPr>
        <w:spacing w:line="276" w:lineRule="auto"/>
        <w:ind w:firstLine="567"/>
        <w:jc w:val="both"/>
        <w:rPr>
          <w:rFonts w:ascii="Goudy Old Style" w:hAnsi="Goudy Old Style"/>
        </w:rPr>
      </w:pPr>
      <w:r w:rsidRPr="002546F3">
        <w:rPr>
          <w:rFonts w:ascii="Goudy Old Style" w:hAnsi="Goudy Old Style"/>
        </w:rPr>
        <w:t>« </w:t>
      </w:r>
      <w:r w:rsidRPr="002546F3">
        <w:rPr>
          <w:rFonts w:ascii="Goudy Old Style" w:hAnsi="Goudy Old Style"/>
          <w:i/>
        </w:rPr>
        <w:t>Le pas</w:t>
      </w:r>
      <w:r w:rsidRPr="002546F3">
        <w:rPr>
          <w:rFonts w:ascii="Goudy Old Style" w:hAnsi="Goudy Old Style"/>
        </w:rPr>
        <w:t> » semble donc « </w:t>
      </w:r>
      <w:r w:rsidRPr="002546F3">
        <w:rPr>
          <w:rFonts w:ascii="Goudy Old Style" w:hAnsi="Goudy Old Style"/>
          <w:i/>
        </w:rPr>
        <w:t>logique</w:t>
      </w:r>
      <w:r w:rsidRPr="002546F3">
        <w:rPr>
          <w:rFonts w:ascii="Goudy Old Style" w:hAnsi="Goudy Old Style"/>
        </w:rPr>
        <w:t> » ; il n’en est pas moins délicat. Il serait, en effet, incompatible avec la philosophie du droit pénal que les juges se contentent, au motif de connaissances scientifiques incertaines, d’une causalité incertaine (ou du moins qu’ils ne s’imposent pas de trouver un lien de causalité, au-delà de tout doute raisonnable, certain), ou condamnent pénalement une personne qui n’aurait pas eu conscience du risque (ou du moins raisonnablement conscience, ce qui permet de retenir la faute de ceux qui ne pouvaient ignorer l’existence d’un risque, serait-il hypothétique). Or, l’on sait très bien que c’est sur ces deux questions qu’achoppe déjà souvent le mécanisme de prévention (le risque serait-il avéré, le lien de causalité n’est pas forcément démontrable, par exemple). Sans omettre que ces doubles certitudes nécessaires (causale, morale) se feront également d’autant plus difficiles à atteindre que des distorsions spatiales et temporelles seront plus amples</w:t>
      </w:r>
      <w:r w:rsidR="006C1D98" w:rsidRPr="002546F3">
        <w:rPr>
          <w:rFonts w:ascii="Goudy Old Style" w:hAnsi="Goudy Old Style"/>
          <w:color w:val="FF0000"/>
        </w:rPr>
        <w:t>. I</w:t>
      </w:r>
      <w:r w:rsidR="009A6B30" w:rsidRPr="002546F3">
        <w:rPr>
          <w:rFonts w:ascii="Goudy Old Style" w:hAnsi="Goudy Old Style"/>
          <w:color w:val="FF0000"/>
        </w:rPr>
        <w:t>l</w:t>
      </w:r>
      <w:r w:rsidR="009A6B30">
        <w:rPr>
          <w:rFonts w:ascii="Goudy Old Style" w:hAnsi="Goudy Old Style"/>
        </w:rPr>
        <w:t xml:space="preserve"> </w:t>
      </w:r>
      <w:r w:rsidR="009A6B30" w:rsidRPr="005624DF">
        <w:rPr>
          <w:rFonts w:ascii="Goudy Old Style" w:hAnsi="Goudy Old Style"/>
        </w:rPr>
        <w:t xml:space="preserve">faudrait alors accepter, si </w:t>
      </w:r>
      <w:r w:rsidR="009A6B30">
        <w:rPr>
          <w:rFonts w:ascii="Goudy Old Style" w:hAnsi="Goudy Old Style"/>
        </w:rPr>
        <w:t xml:space="preserve">la preuve de </w:t>
      </w:r>
      <w:r w:rsidR="009A6B30" w:rsidRPr="002237FA">
        <w:rPr>
          <w:rFonts w:ascii="Goudy Old Style" w:hAnsi="Goudy Old Style"/>
        </w:rPr>
        <w:t>la certitude de la</w:t>
      </w:r>
      <w:r w:rsidR="009A6B30">
        <w:rPr>
          <w:rFonts w:ascii="Goudy Old Style" w:hAnsi="Goudy Old Style"/>
        </w:rPr>
        <w:t xml:space="preserve"> causalité et de la conscience </w:t>
      </w:r>
      <w:proofErr w:type="gramStart"/>
      <w:r w:rsidR="009A6B30" w:rsidRPr="005624DF">
        <w:rPr>
          <w:rFonts w:ascii="Goudy Old Style" w:hAnsi="Goudy Old Style"/>
        </w:rPr>
        <w:t>ne sont</w:t>
      </w:r>
      <w:proofErr w:type="gramEnd"/>
      <w:r w:rsidR="009A6B30" w:rsidRPr="005624DF">
        <w:rPr>
          <w:rFonts w:ascii="Goudy Old Style" w:hAnsi="Goudy Old Style"/>
        </w:rPr>
        <w:t xml:space="preserve"> pas en l’espèce rapportées, qu’il n’y ait pas condamnation pénale, et ne pas céder à une recherche à tout prix d’un coupable (l’exemple d’une certaine jurisprudence italienne).</w:t>
      </w:r>
    </w:p>
    <w:p w14:paraId="2B8575DD" w14:textId="77777777" w:rsidR="00551609" w:rsidRDefault="00835715" w:rsidP="0066045E">
      <w:pPr>
        <w:spacing w:line="276" w:lineRule="auto"/>
        <w:ind w:firstLine="567"/>
        <w:jc w:val="both"/>
        <w:rPr>
          <w:rFonts w:ascii="Goudy Old Style" w:hAnsi="Goudy Old Style"/>
        </w:rPr>
      </w:pPr>
      <w:r w:rsidRPr="00C46045">
        <w:rPr>
          <w:rFonts w:ascii="Goudy Old Style" w:hAnsi="Goudy Old Style"/>
          <w:color w:val="000000" w:themeColor="text1"/>
        </w:rPr>
        <w:t xml:space="preserve">Mais la certitude de la causalité ou de la faute est une chose ; en est une autre leur contenu. Il faudrait, en effet, </w:t>
      </w:r>
      <w:r w:rsidR="006C1D98" w:rsidRPr="00C46045">
        <w:rPr>
          <w:rFonts w:ascii="Goudy Old Style" w:hAnsi="Goudy Old Style"/>
          <w:color w:val="000000" w:themeColor="text1"/>
        </w:rPr>
        <w:t xml:space="preserve">admettre </w:t>
      </w:r>
      <w:r w:rsidRPr="00C46045">
        <w:rPr>
          <w:rFonts w:ascii="Goudy Old Style" w:hAnsi="Goudy Old Style"/>
          <w:color w:val="000000" w:themeColor="text1"/>
        </w:rPr>
        <w:t xml:space="preserve">que les concepts de causalité et de faute doivent être évolutifs. La science fournit – et continuera sans doute à fournir – divers modèles de détermination de la causalité et dès lors que ces modèles se verraient reconnaître une légitimité scientifique et qu’ils pourraient conduire à une décision au-delà de tout doute raisonnable, rien n’interdirait au juge pénal de s’en saisir. La plasticité du droit pénal de l’imprudence, sa légalité souple, en l’absence de véritable définition des comportements imprudents, qui permet au juge de saisir toutes les fautes dans leur extrême variété et à travers la diversité de leur manifestation, autoriserait le juge à prendre en compte, au titre des diligences normales ou de la conscience du risque, les nouveaux devoirs – de prudence renforcée – que la notion de précaution ferait peser sur les professionnels, tels les devoirs de prudence et diligence, d’information, de veille </w:t>
      </w:r>
      <w:r w:rsidRPr="002546F3">
        <w:rPr>
          <w:rFonts w:ascii="Goudy Old Style" w:hAnsi="Goudy Old Style"/>
        </w:rPr>
        <w:t xml:space="preserve">et d’alerte, etc. Ce faisant, l’évolution des contenus de causalité et de </w:t>
      </w:r>
      <w:r w:rsidRPr="002546F3">
        <w:rPr>
          <w:rFonts w:ascii="Goudy Old Style" w:hAnsi="Goudy Old Style"/>
        </w:rPr>
        <w:lastRenderedPageBreak/>
        <w:t>faute aurait une conséquence sur la certitude : c’est à l’aune des conceptions actuelles de la causalité que la certitude ne peut, le plus souvent, être acquise, alors que, peut-être, elle pourrait l’être au regard de conceptions rénovées. Bref, sans en bouleverser l’économie, et même si la voie n’en serait qu’étroite, le juge pénal, par son pouvoir interprétatif, pourrait concourir à intégrer – dans les limites précédemment rappelées – une logique de précaution dans les infractions d’imprudence dommageables.</w:t>
      </w:r>
    </w:p>
    <w:p w14:paraId="3A075994" w14:textId="77777777" w:rsidR="00551609" w:rsidRDefault="00551609" w:rsidP="002546F3">
      <w:pPr>
        <w:spacing w:line="276" w:lineRule="auto"/>
        <w:ind w:firstLine="426"/>
        <w:jc w:val="both"/>
        <w:rPr>
          <w:rFonts w:ascii="Goudy Old Style" w:hAnsi="Goudy Old Style"/>
        </w:rPr>
      </w:pPr>
    </w:p>
    <w:p w14:paraId="470468BE" w14:textId="07032815" w:rsidR="00551609" w:rsidRDefault="00DE1ACD" w:rsidP="0066045E">
      <w:pPr>
        <w:spacing w:line="276" w:lineRule="auto"/>
        <w:ind w:firstLine="567"/>
        <w:jc w:val="both"/>
        <w:rPr>
          <w:rFonts w:ascii="Goudy Old Style" w:hAnsi="Goudy Old Style"/>
        </w:rPr>
      </w:pPr>
      <w:r w:rsidRPr="00DE1ACD">
        <w:rPr>
          <w:rFonts w:ascii="Goudy Old Style" w:hAnsi="Goudy Old Style"/>
          <w:b/>
        </w:rPr>
        <w:t>(b)</w:t>
      </w:r>
      <w:r>
        <w:rPr>
          <w:rFonts w:ascii="Goudy Old Style" w:hAnsi="Goudy Old Style"/>
        </w:rPr>
        <w:t xml:space="preserve"> </w:t>
      </w:r>
      <w:r w:rsidR="00835715" w:rsidRPr="002546F3">
        <w:rPr>
          <w:rFonts w:ascii="Goudy Old Style" w:hAnsi="Goudy Old Style"/>
        </w:rPr>
        <w:t xml:space="preserve">Face à des </w:t>
      </w:r>
      <w:r w:rsidR="00835715" w:rsidRPr="002546F3">
        <w:rPr>
          <w:rFonts w:ascii="Goudy Old Style" w:hAnsi="Goudy Old Style"/>
          <w:i/>
        </w:rPr>
        <w:t>risques incertains non dommageables</w:t>
      </w:r>
      <w:r w:rsidR="00835715" w:rsidRPr="002546F3">
        <w:rPr>
          <w:rFonts w:ascii="Goudy Old Style" w:hAnsi="Goudy Old Style"/>
        </w:rPr>
        <w:t xml:space="preserve">, le principe de précaution ne pourrait jouer qu’un rôle d’orientation (ou de réorientation) au service du législateur. Il n’appartiendrait, en effet, qu’au législateur – un tel pouvoir dépassant les compétences du juge – d’intervenir, soit pour adapter les normes pénales existantes soit pour en édicter de nouvelles. Il existe d’ailleurs déjà des infractions techniques accessoires, en matière environnementale ou sanitaire, qui se rattachent au principe de précaution afin de prévenir la réalisation d’un dommage dont l’existence n’est pas certaine mais dont l’éventualité ne peut être tolérée ; toutefois, cette catégorie d’infractions obstacles paraît, pour l’heure, limitée à des hypothèses pour lesquelles les sanctions encourues ne semblent pas à la hauteur des intérêts protégés. A l’inverse, il n’existe pas, en l’état actuel du droit positif, d’incrimination autonome du fait d’exposer autrui ou l’environnement à un risque hypothétique. La question est donc de savoir si, à l’avenir, le législateur devrait amplifier le recours aux infractions obstacles accessoires et faire le choix de créer une ou des incriminations autonomes de risque hypothétique. Sur ces deux possibilités, les réserves sont nombreuses. </w:t>
      </w:r>
    </w:p>
    <w:p w14:paraId="0F332308" w14:textId="77777777" w:rsidR="00551609" w:rsidRDefault="00835715" w:rsidP="0066045E">
      <w:pPr>
        <w:spacing w:line="276" w:lineRule="auto"/>
        <w:ind w:firstLine="567"/>
        <w:jc w:val="both"/>
        <w:rPr>
          <w:rFonts w:ascii="Goudy Old Style" w:hAnsi="Goudy Old Style"/>
        </w:rPr>
      </w:pPr>
      <w:r w:rsidRPr="002546F3">
        <w:rPr>
          <w:rFonts w:ascii="Goudy Old Style" w:hAnsi="Goudy Old Style"/>
        </w:rPr>
        <w:t xml:space="preserve">Que ce soit pour la création de nouvelles infractions-obstacles accessoires (qui sont déjà jugées, par certains, dans leur principe même, dangereuses) ou que ce soit  pour celle d’incriminations autonomes, ces réserves s’enracinent dans la récusation que soit érigée en conduite répréhensible ce qui ne s’affirme pas comme tel avec évidence et que l’on s’extraie d’une juste conception du droit par une distance, à l’aune d’un risque hypothétique, entre un comportement potentiellement dangereux et l’atteinte redoutée difficilement mesurable. Ces réserves méritent en effet qu’on y prête attention et doivent servir de garde-fous, afin que le recours au droit pénal respecte bien les principes de nécessité, de proportionnalité et de culpabilité. </w:t>
      </w:r>
    </w:p>
    <w:p w14:paraId="37D3B3DC" w14:textId="77777777" w:rsidR="00551609" w:rsidRDefault="00835715" w:rsidP="0066045E">
      <w:pPr>
        <w:spacing w:line="276" w:lineRule="auto"/>
        <w:ind w:firstLine="567"/>
        <w:jc w:val="both"/>
        <w:rPr>
          <w:rFonts w:ascii="Goudy Old Style" w:hAnsi="Goudy Old Style"/>
          <w:sz w:val="20"/>
          <w:szCs w:val="20"/>
        </w:rPr>
      </w:pPr>
      <w:r w:rsidRPr="002546F3">
        <w:rPr>
          <w:rFonts w:ascii="Goudy Old Style" w:hAnsi="Goudy Old Style"/>
        </w:rPr>
        <w:t xml:space="preserve">Ce recours pourrait prendre deux formes. Celle d’un droit pénal accessoire, d’abord. C’est sans doute le plus facile à mettre en place ; il existe déjà partiellement. Et les questions qu’il pose ne sont guère fondamentalement différentes de celles que pose déjà un droit pénal accessoire de prévention. Tout au plus sont-elles rendues plus aigües par le fait que le risque dont il s’agit est hypothétique et non avéré (sans pour autant oublier que le passage de l’un à l’autre peut être flou). La première question serait celle de son accroissement anarchique et la crainte de voir proliférer sans mesure des interdictions, agréments, autorisations « liberticides ». Une deuxième question serait celle des sanctions de ce droit ; elles seraient inappropriées : pour certains, trop faibles, pour d’autres, déjà trop élevées car injustes. Il faudrait, en effet, – et la réflexion vaut tout autant pour les incriminations pour risque avéré – qu’il soit tenu compte de la justification même de ces mesures, à savoir prévenir la réalisation </w:t>
      </w:r>
      <w:r w:rsidRPr="002546F3">
        <w:rPr>
          <w:rFonts w:ascii="Goudy Old Style" w:hAnsi="Goudy Old Style"/>
        </w:rPr>
        <w:lastRenderedPageBreak/>
        <w:t xml:space="preserve">de dommages redoutés, et que les sanctions se donnent pour finalité cette prévention. C’est dire que, plutôt que de se contenter des inefficaces peines d’amende ou d’emprisonnement, c’est vers des sanctions autres qu’il faudrait s’orienter (variables dans leur contrainte selon les degrés de gravité et de non-acceptabilité), de l’encadrement d’une activité à son interdiction, voire à la fermeture de l’établissement, en somme puiser dans le vivier des peines complémentaires ou en inventer d’autres (tout comme, pour la responsabilité de la personne morale, le législateur a inventé la surveillance judiciaire et la dissolution). </w:t>
      </w:r>
    </w:p>
    <w:p w14:paraId="4FA7E37A" w14:textId="77777777" w:rsidR="00551609" w:rsidRPr="00C46045" w:rsidRDefault="00835715" w:rsidP="0066045E">
      <w:pPr>
        <w:spacing w:line="276" w:lineRule="auto"/>
        <w:ind w:firstLine="567"/>
        <w:jc w:val="both"/>
        <w:rPr>
          <w:rFonts w:ascii="Goudy Old Style" w:hAnsi="Goudy Old Style"/>
          <w:color w:val="000000" w:themeColor="text1"/>
        </w:rPr>
      </w:pPr>
      <w:r w:rsidRPr="002546F3">
        <w:rPr>
          <w:rFonts w:ascii="Goudy Old Style" w:hAnsi="Goudy Old Style"/>
        </w:rPr>
        <w:t>La deuxième forme que pourrait prendre l’intervention législative serait celle d’une (ou de plusieurs) incrimination(s) autonome(s) sur le modèle de l’incrimination de prévention de risque causé à autrui. Il conviendrait, sur ce modèle, d’aller au-delà du risque avéré pour que la loi pénale se saisisse du risque hypothétique et au-delà de l’atteinte aux personnes pour que la protection soit aussi celle de l’environnement. Il va de soi que l’instauration d’une telle (</w:t>
      </w:r>
      <w:proofErr w:type="spellStart"/>
      <w:r w:rsidRPr="002546F3">
        <w:rPr>
          <w:rFonts w:ascii="Goudy Old Style" w:hAnsi="Goudy Old Style"/>
        </w:rPr>
        <w:t>ou</w:t>
      </w:r>
      <w:proofErr w:type="spellEnd"/>
      <w:r w:rsidRPr="002546F3">
        <w:rPr>
          <w:rFonts w:ascii="Goudy Old Style" w:hAnsi="Goudy Old Style"/>
        </w:rPr>
        <w:t xml:space="preserve"> de telles) incrimination(s) </w:t>
      </w:r>
      <w:r w:rsidRPr="002546F3">
        <w:rPr>
          <w:rFonts w:ascii="Goudy Old Style" w:hAnsi="Goudy Old Style"/>
          <w:i/>
        </w:rPr>
        <w:t>ne pourrait se justifier qu’au degré extrême des critères de vraisemblance et de tolérance,</w:t>
      </w:r>
      <w:r w:rsidRPr="002546F3">
        <w:rPr>
          <w:rFonts w:ascii="Goudy Old Style" w:hAnsi="Goudy Old Style"/>
        </w:rPr>
        <w:t xml:space="preserve"> lorsqu’il paraîtrait socialement inacceptable ne serait-ce que d’attendre que le risque soit avéré pour tenter d’éviter, par la menace pénale, la réalisation d’un dommage humainement et écologiquement dévastateur, ou pour le dire autrement lorsqu’attendre constituerait une perte de temps aux conséquences possiblement catastrophiques. Une fois que le législateur aurait fixé le seuil – subjectif – de l’inacceptable, il conviendrait, pour structurer une telle (</w:t>
      </w:r>
      <w:proofErr w:type="spellStart"/>
      <w:r w:rsidRPr="002546F3">
        <w:rPr>
          <w:rFonts w:ascii="Goudy Old Style" w:hAnsi="Goudy Old Style"/>
        </w:rPr>
        <w:t>ou</w:t>
      </w:r>
      <w:proofErr w:type="spellEnd"/>
      <w:r w:rsidRPr="002546F3">
        <w:rPr>
          <w:rFonts w:ascii="Goudy Old Style" w:hAnsi="Goudy Old Style"/>
        </w:rPr>
        <w:t xml:space="preserve"> de telles) incrimination(s), que soient mis en place des critères qui puissent répondre aux exigences du principe de légalité et notamment de prévisibilité de la loi pénale. Sans doute, est-ce là un défi pour le législateur. La légitimité de telle(s) incrimination(s) </w:t>
      </w:r>
      <w:r w:rsidRPr="00C46045">
        <w:rPr>
          <w:rFonts w:ascii="Goudy Old Style" w:hAnsi="Goudy Old Style"/>
          <w:color w:val="000000" w:themeColor="text1"/>
        </w:rPr>
        <w:t xml:space="preserve">dépendra, en effet, d’une part de la qualité et de la transparence des processus </w:t>
      </w:r>
      <w:r w:rsidR="006C1D98" w:rsidRPr="00C46045">
        <w:rPr>
          <w:rFonts w:ascii="Goudy Old Style" w:hAnsi="Goudy Old Style"/>
          <w:color w:val="000000" w:themeColor="text1"/>
        </w:rPr>
        <w:t xml:space="preserve">de réflexion </w:t>
      </w:r>
      <w:r w:rsidRPr="00C46045">
        <w:rPr>
          <w:rFonts w:ascii="Goudy Old Style" w:hAnsi="Goudy Old Style"/>
          <w:color w:val="000000" w:themeColor="text1"/>
        </w:rPr>
        <w:t xml:space="preserve">et de leur capacité à faire émerger des décisions qui reposent sur le sens d’un destin commun, d’autre part de la recherche et de la mise en œuvre de critères permettant que soit respecté le principe de légalité et orientée l’interprétation du juge. Sans oublier que s’impose, sans dérogation possible, quelles que soient la nature, l’ampleur, la gravité du mal redouté, le principe de culpabilité (il ne saurait être admis une condamnation sans que le juge ait acquis la conviction qu’existait, chez la personne mise en cause, la conscience du risque). Ces diverses exigences n’ouvriront là encore qu’une voie étroite à la pénalisation autonome au nom de la précaution. Exactement celle qui doit être la sienne, pour signifier que certaines indifférences assumées sont proprement inacceptables par la société lorsqu’elles mettent en jeu un avenir commun, et cela seul. </w:t>
      </w:r>
    </w:p>
    <w:p w14:paraId="76CE9004" w14:textId="77777777" w:rsidR="00551609" w:rsidRDefault="00551609" w:rsidP="002546F3">
      <w:pPr>
        <w:spacing w:line="276" w:lineRule="auto"/>
        <w:ind w:firstLine="426"/>
        <w:jc w:val="both"/>
        <w:rPr>
          <w:rFonts w:ascii="Goudy Old Style" w:hAnsi="Goudy Old Style"/>
        </w:rPr>
      </w:pPr>
    </w:p>
    <w:p w14:paraId="6D77DB57" w14:textId="77777777" w:rsidR="00493460" w:rsidRPr="002546F3" w:rsidRDefault="009A6B30" w:rsidP="0066045E">
      <w:pPr>
        <w:spacing w:line="276" w:lineRule="auto"/>
        <w:ind w:firstLine="567"/>
        <w:jc w:val="both"/>
        <w:rPr>
          <w:rFonts w:ascii="Goudy Old Style" w:hAnsi="Goudy Old Style"/>
        </w:rPr>
      </w:pPr>
      <w:r>
        <w:rPr>
          <w:rFonts w:ascii="Goudy Old Style" w:hAnsi="Goudy Old Style"/>
        </w:rPr>
        <w:t>En définitive, la recherche a permis de montrer que le principe de précaution pourrait jouer une double influence sur la responsabilité juridique,</w:t>
      </w:r>
      <w:r w:rsidR="007420DA" w:rsidRPr="00A06B98">
        <w:rPr>
          <w:rFonts w:ascii="Goudy Old Style" w:hAnsi="Goudy Old Style"/>
        </w:rPr>
        <w:t xml:space="preserve"> à savoir être un critère interprétatif au service du juge et un critère d’orientation (ou de réorientation) au service du législateur</w:t>
      </w:r>
      <w:r>
        <w:rPr>
          <w:rFonts w:ascii="Goudy Old Style" w:hAnsi="Goudy Old Style"/>
        </w:rPr>
        <w:t>. Ces</w:t>
      </w:r>
      <w:r w:rsidR="007420DA" w:rsidRPr="00A06B98">
        <w:rPr>
          <w:rFonts w:ascii="Goudy Old Style" w:hAnsi="Goudy Old Style"/>
        </w:rPr>
        <w:t xml:space="preserve"> rôles nous semblent pouvoir recouper les distinctions doctrinales entre perspective de </w:t>
      </w:r>
      <w:r w:rsidR="007420DA" w:rsidRPr="00A06B98">
        <w:rPr>
          <w:rFonts w:ascii="Goudy Old Style" w:hAnsi="Goudy Old Style"/>
          <w:i/>
        </w:rPr>
        <w:t xml:space="preserve">lege </w:t>
      </w:r>
      <w:proofErr w:type="spellStart"/>
      <w:r w:rsidR="007420DA" w:rsidRPr="00A06B98">
        <w:rPr>
          <w:rFonts w:ascii="Goudy Old Style" w:hAnsi="Goudy Old Style"/>
          <w:i/>
        </w:rPr>
        <w:t>lata</w:t>
      </w:r>
      <w:proofErr w:type="spellEnd"/>
      <w:r w:rsidR="007420DA" w:rsidRPr="00A06B98">
        <w:rPr>
          <w:rFonts w:ascii="Goudy Old Style" w:hAnsi="Goudy Old Style"/>
        </w:rPr>
        <w:t xml:space="preserve"> et perspective de </w:t>
      </w:r>
      <w:r w:rsidR="007420DA" w:rsidRPr="00A06B98">
        <w:rPr>
          <w:rFonts w:ascii="Goudy Old Style" w:hAnsi="Goudy Old Style"/>
          <w:i/>
        </w:rPr>
        <w:t xml:space="preserve">lege </w:t>
      </w:r>
      <w:proofErr w:type="spellStart"/>
      <w:r w:rsidR="007420DA" w:rsidRPr="00A06B98">
        <w:rPr>
          <w:rFonts w:ascii="Goudy Old Style" w:hAnsi="Goudy Old Style"/>
          <w:i/>
        </w:rPr>
        <w:t>ferenda</w:t>
      </w:r>
      <w:proofErr w:type="spellEnd"/>
      <w:r>
        <w:rPr>
          <w:rFonts w:ascii="Goudy Old Style" w:hAnsi="Goudy Old Style"/>
          <w:i/>
        </w:rPr>
        <w:t> </w:t>
      </w:r>
      <w:r>
        <w:rPr>
          <w:rFonts w:ascii="Goudy Old Style" w:hAnsi="Goudy Old Style"/>
        </w:rPr>
        <w:t xml:space="preserve">: </w:t>
      </w:r>
      <w:r w:rsidR="007420DA" w:rsidRPr="00A06B98">
        <w:rPr>
          <w:rFonts w:ascii="Goudy Old Style" w:hAnsi="Goudy Old Style"/>
        </w:rPr>
        <w:t>dans la répression des risques incertains dommageables, la précaution pourrait inspirer l’interprétation par le juge des incriminations existantes ; pour la répression des risques incertains non dommageables, elle devrait guider le législateur dans la détermination d’incriminations nouvelles.</w:t>
      </w:r>
      <w:r w:rsidR="00FB1B70">
        <w:rPr>
          <w:rFonts w:ascii="Goudy Old Style" w:hAnsi="Goudy Old Style"/>
        </w:rPr>
        <w:t xml:space="preserve"> </w:t>
      </w:r>
      <w:bookmarkStart w:id="28" w:name="_GoBack"/>
      <w:bookmarkEnd w:id="28"/>
    </w:p>
    <w:sectPr w:rsidR="00493460" w:rsidRPr="002546F3" w:rsidSect="00DE1ACD">
      <w:pgSz w:w="11906" w:h="16838"/>
      <w:pgMar w:top="1547" w:right="1418" w:bottom="1259" w:left="1418" w:header="709" w:footer="709" w:gutter="284"/>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17A3" w14:textId="77777777" w:rsidR="00141804" w:rsidRDefault="00141804" w:rsidP="000722C1">
      <w:r>
        <w:separator/>
      </w:r>
    </w:p>
  </w:endnote>
  <w:endnote w:type="continuationSeparator" w:id="0">
    <w:p w14:paraId="33F7E2C3" w14:textId="77777777" w:rsidR="00141804" w:rsidRDefault="00141804" w:rsidP="0007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AC68" w14:textId="77777777" w:rsidR="00DD03C5" w:rsidRDefault="00835715" w:rsidP="00E42600">
    <w:pPr>
      <w:pStyle w:val="Pieddepage"/>
      <w:framePr w:wrap="none" w:vAnchor="text" w:hAnchor="margin" w:xAlign="outside" w:y="1"/>
      <w:rPr>
        <w:rStyle w:val="Numrodepage"/>
      </w:rPr>
    </w:pPr>
    <w:r>
      <w:rPr>
        <w:rStyle w:val="Numrodepage"/>
      </w:rPr>
      <w:fldChar w:fldCharType="begin"/>
    </w:r>
    <w:r w:rsidR="00DD03C5">
      <w:rPr>
        <w:rStyle w:val="Numrodepage"/>
      </w:rPr>
      <w:instrText xml:space="preserve">PAGE  </w:instrText>
    </w:r>
    <w:r>
      <w:rPr>
        <w:rStyle w:val="Numrodepage"/>
      </w:rPr>
      <w:fldChar w:fldCharType="end"/>
    </w:r>
  </w:p>
  <w:p w14:paraId="3DDEE507" w14:textId="77777777" w:rsidR="00DD03C5" w:rsidRDefault="00DD03C5" w:rsidP="00964F0F">
    <w:pPr>
      <w:pStyle w:val="Pieddepage"/>
      <w:ind w:right="360" w:firstLine="360"/>
    </w:pPr>
  </w:p>
  <w:p w14:paraId="2B050FD1" w14:textId="77777777" w:rsidR="00DD03C5" w:rsidRDefault="00DD03C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7BDD" w14:textId="77777777" w:rsidR="00DD03C5" w:rsidRPr="00964F0F" w:rsidRDefault="00835715" w:rsidP="00E42600">
    <w:pPr>
      <w:pStyle w:val="Pieddepage"/>
      <w:framePr w:wrap="none" w:vAnchor="text" w:hAnchor="margin" w:xAlign="outside" w:y="1"/>
      <w:rPr>
        <w:rStyle w:val="Numrodepage"/>
        <w:rFonts w:ascii="Goudy Old Style" w:hAnsi="Goudy Old Style"/>
        <w:szCs w:val="22"/>
      </w:rPr>
    </w:pPr>
    <w:r w:rsidRPr="00964F0F">
      <w:rPr>
        <w:rStyle w:val="Numrodepage"/>
        <w:rFonts w:ascii="Goudy Old Style" w:hAnsi="Goudy Old Style"/>
        <w:szCs w:val="22"/>
      </w:rPr>
      <w:fldChar w:fldCharType="begin"/>
    </w:r>
    <w:r w:rsidR="00DD03C5" w:rsidRPr="00964F0F">
      <w:rPr>
        <w:rStyle w:val="Numrodepage"/>
        <w:rFonts w:ascii="Goudy Old Style" w:hAnsi="Goudy Old Style"/>
        <w:szCs w:val="22"/>
      </w:rPr>
      <w:instrText xml:space="preserve">PAGE  </w:instrText>
    </w:r>
    <w:r w:rsidRPr="00964F0F">
      <w:rPr>
        <w:rStyle w:val="Numrodepage"/>
        <w:rFonts w:ascii="Goudy Old Style" w:hAnsi="Goudy Old Style"/>
        <w:szCs w:val="22"/>
      </w:rPr>
      <w:fldChar w:fldCharType="separate"/>
    </w:r>
    <w:r w:rsidR="0066045E">
      <w:rPr>
        <w:rStyle w:val="Numrodepage"/>
        <w:rFonts w:ascii="Goudy Old Style" w:hAnsi="Goudy Old Style"/>
        <w:noProof/>
        <w:szCs w:val="22"/>
      </w:rPr>
      <w:t>8</w:t>
    </w:r>
    <w:r w:rsidRPr="00964F0F">
      <w:rPr>
        <w:rStyle w:val="Numrodepage"/>
        <w:rFonts w:ascii="Goudy Old Style" w:hAnsi="Goudy Old Style"/>
        <w:szCs w:val="22"/>
      </w:rPr>
      <w:fldChar w:fldCharType="end"/>
    </w:r>
  </w:p>
  <w:p w14:paraId="38359C09" w14:textId="77777777" w:rsidR="00DD03C5" w:rsidRPr="005C1D1A" w:rsidRDefault="00DD03C5" w:rsidP="00964F0F">
    <w:pPr>
      <w:pStyle w:val="Pieddepage"/>
      <w:ind w:right="360" w:firstLine="360"/>
      <w:jc w:val="center"/>
      <w:rPr>
        <w:rFonts w:ascii="Times New Roman" w:hAnsi="Times New Roman"/>
      </w:rPr>
    </w:pPr>
  </w:p>
  <w:p w14:paraId="7BAFDB6F" w14:textId="77777777" w:rsidR="00DD03C5" w:rsidRPr="005C1D1A" w:rsidRDefault="00DD03C5">
    <w:pPr>
      <w:pStyle w:val="Pieddepage"/>
      <w:rPr>
        <w:rFonts w:ascii="Times New Roman" w:hAnsi="Times New Roman"/>
      </w:rPr>
    </w:pPr>
  </w:p>
  <w:p w14:paraId="24822D2F" w14:textId="77777777" w:rsidR="00DD03C5" w:rsidRDefault="00DD03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97FD" w14:textId="77777777" w:rsidR="00141804" w:rsidRDefault="00141804" w:rsidP="000722C1">
      <w:r>
        <w:separator/>
      </w:r>
    </w:p>
  </w:footnote>
  <w:footnote w:type="continuationSeparator" w:id="0">
    <w:p w14:paraId="3A1ECD9B" w14:textId="77777777" w:rsidR="00141804" w:rsidRDefault="00141804" w:rsidP="000722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54F"/>
    <w:multiLevelType w:val="hybridMultilevel"/>
    <w:tmpl w:val="71289432"/>
    <w:lvl w:ilvl="0" w:tplc="01080BF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12905"/>
    <w:multiLevelType w:val="hybridMultilevel"/>
    <w:tmpl w:val="F8905218"/>
    <w:lvl w:ilvl="0" w:tplc="F850B3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FD008B"/>
    <w:multiLevelType w:val="hybridMultilevel"/>
    <w:tmpl w:val="99E2F9CA"/>
    <w:lvl w:ilvl="0" w:tplc="271A73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031613"/>
    <w:multiLevelType w:val="hybridMultilevel"/>
    <w:tmpl w:val="15E684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6B7C12"/>
    <w:multiLevelType w:val="hybridMultilevel"/>
    <w:tmpl w:val="6D9803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1C2BAA"/>
    <w:multiLevelType w:val="hybridMultilevel"/>
    <w:tmpl w:val="46BC0432"/>
    <w:lvl w:ilvl="0" w:tplc="2A8CC3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5E7D4B"/>
    <w:multiLevelType w:val="hybridMultilevel"/>
    <w:tmpl w:val="011036E0"/>
    <w:lvl w:ilvl="0" w:tplc="9D30E2E4">
      <w:start w:val="1"/>
      <w:numFmt w:val="decimal"/>
      <w:lvlText w:val="%1."/>
      <w:lvlJc w:val="left"/>
      <w:pPr>
        <w:ind w:left="1637" w:hanging="360"/>
      </w:pPr>
      <w:rPr>
        <w:rFonts w:hint="default"/>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2F5481C"/>
    <w:multiLevelType w:val="hybridMultilevel"/>
    <w:tmpl w:val="8A7C5044"/>
    <w:lvl w:ilvl="0" w:tplc="9A58CA0C">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0D6D99"/>
    <w:multiLevelType w:val="hybridMultilevel"/>
    <w:tmpl w:val="C55A8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8E6C9C"/>
    <w:multiLevelType w:val="hybridMultilevel"/>
    <w:tmpl w:val="5BEA7AA4"/>
    <w:lvl w:ilvl="0" w:tplc="7B64478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A5916"/>
    <w:multiLevelType w:val="hybridMultilevel"/>
    <w:tmpl w:val="0BE4AABC"/>
    <w:lvl w:ilvl="0" w:tplc="CE5E6AA0">
      <w:start w:val="1"/>
      <w:numFmt w:val="bullet"/>
      <w:lvlText w:val="-"/>
      <w:lvlJc w:val="left"/>
      <w:pPr>
        <w:ind w:left="720" w:hanging="360"/>
      </w:pPr>
      <w:rPr>
        <w:rFonts w:ascii="Goudy Old Style" w:eastAsia="Cambria"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EF3396"/>
    <w:multiLevelType w:val="hybridMultilevel"/>
    <w:tmpl w:val="E302561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E61DD3"/>
    <w:multiLevelType w:val="hybridMultilevel"/>
    <w:tmpl w:val="D0E8F33E"/>
    <w:lvl w:ilvl="0" w:tplc="D022529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C47346"/>
    <w:multiLevelType w:val="hybridMultilevel"/>
    <w:tmpl w:val="B5AE6AAA"/>
    <w:lvl w:ilvl="0" w:tplc="040C0017">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38E27ECF"/>
    <w:multiLevelType w:val="hybridMultilevel"/>
    <w:tmpl w:val="4CD4E6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E73595"/>
    <w:multiLevelType w:val="hybridMultilevel"/>
    <w:tmpl w:val="791496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8F0C4B"/>
    <w:multiLevelType w:val="hybridMultilevel"/>
    <w:tmpl w:val="FA5AD00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BB7F4C"/>
    <w:multiLevelType w:val="hybridMultilevel"/>
    <w:tmpl w:val="16FAC0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3C25A0"/>
    <w:multiLevelType w:val="hybridMultilevel"/>
    <w:tmpl w:val="A4EC9D40"/>
    <w:lvl w:ilvl="0" w:tplc="426821D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3C3D4B"/>
    <w:multiLevelType w:val="hybridMultilevel"/>
    <w:tmpl w:val="2E12C194"/>
    <w:lvl w:ilvl="0" w:tplc="2350308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72E6B3E"/>
    <w:multiLevelType w:val="hybridMultilevel"/>
    <w:tmpl w:val="181A18A0"/>
    <w:lvl w:ilvl="0" w:tplc="FCCCAC64">
      <w:start w:val="1"/>
      <w:numFmt w:val="low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4B1E79D1"/>
    <w:multiLevelType w:val="hybridMultilevel"/>
    <w:tmpl w:val="F7C00C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06201E"/>
    <w:multiLevelType w:val="hybridMultilevel"/>
    <w:tmpl w:val="DC82F3EE"/>
    <w:lvl w:ilvl="0" w:tplc="BA76E266">
      <w:start w:val="1"/>
      <w:numFmt w:val="decimal"/>
      <w:lvlText w:val="%1."/>
      <w:lvlJc w:val="left"/>
      <w:pPr>
        <w:ind w:left="720" w:hanging="360"/>
      </w:pPr>
      <w:rPr>
        <w:rFonts w:eastAsia="Times New Roman"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1304AD"/>
    <w:multiLevelType w:val="hybridMultilevel"/>
    <w:tmpl w:val="4A32D5C8"/>
    <w:lvl w:ilvl="0" w:tplc="3A80C9FE">
      <w:start w:val="1"/>
      <w:numFmt w:val="bullet"/>
      <w:lvlText w:val="-"/>
      <w:lvlJc w:val="left"/>
      <w:pPr>
        <w:ind w:left="720" w:hanging="360"/>
      </w:pPr>
      <w:rPr>
        <w:rFonts w:ascii="Goudy Old Style" w:eastAsia="Cambria"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7D6FF1"/>
    <w:multiLevelType w:val="hybridMultilevel"/>
    <w:tmpl w:val="977AA68A"/>
    <w:lvl w:ilvl="0" w:tplc="6DC0F2C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D56643"/>
    <w:multiLevelType w:val="hybridMultilevel"/>
    <w:tmpl w:val="56B264FE"/>
    <w:lvl w:ilvl="0" w:tplc="F8C43CF0">
      <w:start w:val="1"/>
      <w:numFmt w:val="lowerLetter"/>
      <w:lvlText w:val="%1)"/>
      <w:lvlJc w:val="left"/>
      <w:pPr>
        <w:ind w:left="720" w:hanging="360"/>
      </w:pPr>
      <w:rPr>
        <w:rFonts w:hint="default"/>
        <w:b w:val="0"/>
        <w:i/>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C21E99"/>
    <w:multiLevelType w:val="hybridMultilevel"/>
    <w:tmpl w:val="A5D458FE"/>
    <w:lvl w:ilvl="0" w:tplc="040C000F">
      <w:start w:val="3"/>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nsid w:val="59D628FB"/>
    <w:multiLevelType w:val="hybridMultilevel"/>
    <w:tmpl w:val="6CD8FD5C"/>
    <w:lvl w:ilvl="0" w:tplc="6B36863A">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CA3087"/>
    <w:multiLevelType w:val="hybridMultilevel"/>
    <w:tmpl w:val="DDE070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96477E"/>
    <w:multiLevelType w:val="hybridMultilevel"/>
    <w:tmpl w:val="DC4E51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44615E"/>
    <w:multiLevelType w:val="hybridMultilevel"/>
    <w:tmpl w:val="7C1A86C2"/>
    <w:lvl w:ilvl="0" w:tplc="366667B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5D7C5B"/>
    <w:multiLevelType w:val="hybridMultilevel"/>
    <w:tmpl w:val="878C8748"/>
    <w:lvl w:ilvl="0" w:tplc="900A56F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A902A5"/>
    <w:multiLevelType w:val="hybridMultilevel"/>
    <w:tmpl w:val="568494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927267"/>
    <w:multiLevelType w:val="hybridMultilevel"/>
    <w:tmpl w:val="EECCC6F8"/>
    <w:lvl w:ilvl="0" w:tplc="7CE282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0F74FB"/>
    <w:multiLevelType w:val="hybridMultilevel"/>
    <w:tmpl w:val="8B76C0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1C151B"/>
    <w:multiLevelType w:val="hybridMultilevel"/>
    <w:tmpl w:val="3A006BC8"/>
    <w:lvl w:ilvl="0" w:tplc="555E4A80">
      <w:start w:val="1"/>
      <w:numFmt w:val="decimal"/>
      <w:lvlText w:val="%1."/>
      <w:lvlJc w:val="left"/>
      <w:pPr>
        <w:ind w:left="1920" w:hanging="360"/>
      </w:pPr>
      <w:rPr>
        <w:rFonts w:ascii="Times New Roman" w:eastAsia="Times New Roman" w:hAnsi="Times New Roman" w:cs="Times New Roman"/>
        <w:color w:val="000000" w:themeColor="text1"/>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6">
    <w:nsid w:val="6F724346"/>
    <w:multiLevelType w:val="hybridMultilevel"/>
    <w:tmpl w:val="D2C422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E426BF"/>
    <w:multiLevelType w:val="hybridMultilevel"/>
    <w:tmpl w:val="172A0B34"/>
    <w:lvl w:ilvl="0" w:tplc="1930847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3B06809"/>
    <w:multiLevelType w:val="hybridMultilevel"/>
    <w:tmpl w:val="D5A24F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0640BB"/>
    <w:multiLevelType w:val="hybridMultilevel"/>
    <w:tmpl w:val="45C646DE"/>
    <w:lvl w:ilvl="0" w:tplc="98AC9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D87FD5"/>
    <w:multiLevelType w:val="hybridMultilevel"/>
    <w:tmpl w:val="50040B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AE91C5A"/>
    <w:multiLevelType w:val="hybridMultilevel"/>
    <w:tmpl w:val="72963D68"/>
    <w:lvl w:ilvl="0" w:tplc="2F98215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BD86FD7"/>
    <w:multiLevelType w:val="hybridMultilevel"/>
    <w:tmpl w:val="BC744404"/>
    <w:lvl w:ilvl="0" w:tplc="0262B1A6">
      <w:start w:val="1"/>
      <w:numFmt w:val="decimal"/>
      <w:lvlText w:val="%1."/>
      <w:lvlJc w:val="left"/>
      <w:pPr>
        <w:ind w:left="1146" w:hanging="360"/>
      </w:pPr>
      <w:rPr>
        <w:rFonts w:ascii="Goudy Old Style" w:hAnsi="Goudy Old Style" w:hint="default"/>
      </w:rPr>
    </w:lvl>
    <w:lvl w:ilvl="1" w:tplc="040C0019">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3">
    <w:nsid w:val="7BF83269"/>
    <w:multiLevelType w:val="hybridMultilevel"/>
    <w:tmpl w:val="9F18F8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BB533B"/>
    <w:multiLevelType w:val="hybridMultilevel"/>
    <w:tmpl w:val="F9C6B278"/>
    <w:lvl w:ilvl="0" w:tplc="2E62BE84">
      <w:start w:val="1"/>
      <w:numFmt w:val="upperLetter"/>
      <w:lvlText w:val="%1."/>
      <w:lvlJc w:val="left"/>
      <w:pPr>
        <w:ind w:left="720" w:hanging="360"/>
      </w:pPr>
      <w:rPr>
        <w:rFonts w:hint="default"/>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E9289C"/>
    <w:multiLevelType w:val="hybridMultilevel"/>
    <w:tmpl w:val="57CEED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9A0A8A"/>
    <w:multiLevelType w:val="hybridMultilevel"/>
    <w:tmpl w:val="2620DC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42"/>
  </w:num>
  <w:num w:numId="3">
    <w:abstractNumId w:val="34"/>
  </w:num>
  <w:num w:numId="4">
    <w:abstractNumId w:val="33"/>
  </w:num>
  <w:num w:numId="5">
    <w:abstractNumId w:val="40"/>
  </w:num>
  <w:num w:numId="6">
    <w:abstractNumId w:val="43"/>
  </w:num>
  <w:num w:numId="7">
    <w:abstractNumId w:val="16"/>
  </w:num>
  <w:num w:numId="8">
    <w:abstractNumId w:val="26"/>
  </w:num>
  <w:num w:numId="9">
    <w:abstractNumId w:val="6"/>
  </w:num>
  <w:num w:numId="10">
    <w:abstractNumId w:val="20"/>
  </w:num>
  <w:num w:numId="11">
    <w:abstractNumId w:val="18"/>
  </w:num>
  <w:num w:numId="12">
    <w:abstractNumId w:val="22"/>
  </w:num>
  <w:num w:numId="13">
    <w:abstractNumId w:val="44"/>
  </w:num>
  <w:num w:numId="14">
    <w:abstractNumId w:val="9"/>
  </w:num>
  <w:num w:numId="15">
    <w:abstractNumId w:val="24"/>
  </w:num>
  <w:num w:numId="16">
    <w:abstractNumId w:val="38"/>
  </w:num>
  <w:num w:numId="17">
    <w:abstractNumId w:val="41"/>
  </w:num>
  <w:num w:numId="18">
    <w:abstractNumId w:val="1"/>
  </w:num>
  <w:num w:numId="19">
    <w:abstractNumId w:val="3"/>
  </w:num>
  <w:num w:numId="20">
    <w:abstractNumId w:val="25"/>
  </w:num>
  <w:num w:numId="21">
    <w:abstractNumId w:val="29"/>
  </w:num>
  <w:num w:numId="22">
    <w:abstractNumId w:val="7"/>
  </w:num>
  <w:num w:numId="23">
    <w:abstractNumId w:val="11"/>
  </w:num>
  <w:num w:numId="24">
    <w:abstractNumId w:val="28"/>
  </w:num>
  <w:num w:numId="25">
    <w:abstractNumId w:val="19"/>
  </w:num>
  <w:num w:numId="26">
    <w:abstractNumId w:val="13"/>
  </w:num>
  <w:num w:numId="27">
    <w:abstractNumId w:val="4"/>
  </w:num>
  <w:num w:numId="28">
    <w:abstractNumId w:val="36"/>
  </w:num>
  <w:num w:numId="29">
    <w:abstractNumId w:val="15"/>
  </w:num>
  <w:num w:numId="30">
    <w:abstractNumId w:val="27"/>
  </w:num>
  <w:num w:numId="31">
    <w:abstractNumId w:val="32"/>
  </w:num>
  <w:num w:numId="32">
    <w:abstractNumId w:val="45"/>
  </w:num>
  <w:num w:numId="33">
    <w:abstractNumId w:val="30"/>
  </w:num>
  <w:num w:numId="34">
    <w:abstractNumId w:val="37"/>
  </w:num>
  <w:num w:numId="35">
    <w:abstractNumId w:val="21"/>
  </w:num>
  <w:num w:numId="36">
    <w:abstractNumId w:val="14"/>
  </w:num>
  <w:num w:numId="37">
    <w:abstractNumId w:val="23"/>
  </w:num>
  <w:num w:numId="38">
    <w:abstractNumId w:val="46"/>
  </w:num>
  <w:num w:numId="39">
    <w:abstractNumId w:val="2"/>
  </w:num>
  <w:num w:numId="40">
    <w:abstractNumId w:val="12"/>
  </w:num>
  <w:num w:numId="41">
    <w:abstractNumId w:val="39"/>
  </w:num>
  <w:num w:numId="42">
    <w:abstractNumId w:val="5"/>
  </w:num>
  <w:num w:numId="43">
    <w:abstractNumId w:val="10"/>
  </w:num>
  <w:num w:numId="44">
    <w:abstractNumId w:val="17"/>
  </w:num>
  <w:num w:numId="45">
    <w:abstractNumId w:val="0"/>
  </w:num>
  <w:num w:numId="46">
    <w:abstractNumId w:val="31"/>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D4"/>
    <w:rsid w:val="0000240E"/>
    <w:rsid w:val="00002F75"/>
    <w:rsid w:val="000034D0"/>
    <w:rsid w:val="0000705B"/>
    <w:rsid w:val="00012450"/>
    <w:rsid w:val="00012B5E"/>
    <w:rsid w:val="000137CC"/>
    <w:rsid w:val="000138C1"/>
    <w:rsid w:val="00015AD9"/>
    <w:rsid w:val="00020DFB"/>
    <w:rsid w:val="000224FB"/>
    <w:rsid w:val="0002293B"/>
    <w:rsid w:val="000238E8"/>
    <w:rsid w:val="0002649C"/>
    <w:rsid w:val="00026507"/>
    <w:rsid w:val="000271BB"/>
    <w:rsid w:val="000272CF"/>
    <w:rsid w:val="00030BA6"/>
    <w:rsid w:val="00031B24"/>
    <w:rsid w:val="00031DC1"/>
    <w:rsid w:val="00032560"/>
    <w:rsid w:val="00034472"/>
    <w:rsid w:val="00034C65"/>
    <w:rsid w:val="00035103"/>
    <w:rsid w:val="000367AE"/>
    <w:rsid w:val="00037333"/>
    <w:rsid w:val="000378DE"/>
    <w:rsid w:val="0004110E"/>
    <w:rsid w:val="00041658"/>
    <w:rsid w:val="00044398"/>
    <w:rsid w:val="000443F8"/>
    <w:rsid w:val="00044460"/>
    <w:rsid w:val="000451F7"/>
    <w:rsid w:val="00046F95"/>
    <w:rsid w:val="00050153"/>
    <w:rsid w:val="0005120D"/>
    <w:rsid w:val="00052080"/>
    <w:rsid w:val="000527DE"/>
    <w:rsid w:val="00053B38"/>
    <w:rsid w:val="000540DD"/>
    <w:rsid w:val="00054837"/>
    <w:rsid w:val="00054DA6"/>
    <w:rsid w:val="00056601"/>
    <w:rsid w:val="000602FA"/>
    <w:rsid w:val="00060E37"/>
    <w:rsid w:val="00060F9C"/>
    <w:rsid w:val="00062B9C"/>
    <w:rsid w:val="00062E76"/>
    <w:rsid w:val="0006544A"/>
    <w:rsid w:val="000654B5"/>
    <w:rsid w:val="00065601"/>
    <w:rsid w:val="00065975"/>
    <w:rsid w:val="00066239"/>
    <w:rsid w:val="00067153"/>
    <w:rsid w:val="00067A50"/>
    <w:rsid w:val="00067BFF"/>
    <w:rsid w:val="000722C1"/>
    <w:rsid w:val="00072E09"/>
    <w:rsid w:val="000731B6"/>
    <w:rsid w:val="00073308"/>
    <w:rsid w:val="00074038"/>
    <w:rsid w:val="0007553C"/>
    <w:rsid w:val="000773EE"/>
    <w:rsid w:val="00077FD2"/>
    <w:rsid w:val="00081D78"/>
    <w:rsid w:val="00082EE6"/>
    <w:rsid w:val="00084BE1"/>
    <w:rsid w:val="000869FA"/>
    <w:rsid w:val="00086F31"/>
    <w:rsid w:val="00090BF6"/>
    <w:rsid w:val="0009417A"/>
    <w:rsid w:val="0009614F"/>
    <w:rsid w:val="00096B2D"/>
    <w:rsid w:val="00096C0C"/>
    <w:rsid w:val="00096E34"/>
    <w:rsid w:val="000972A1"/>
    <w:rsid w:val="000A260D"/>
    <w:rsid w:val="000A5118"/>
    <w:rsid w:val="000A5AA3"/>
    <w:rsid w:val="000A6BDF"/>
    <w:rsid w:val="000A76EA"/>
    <w:rsid w:val="000B03B1"/>
    <w:rsid w:val="000B09D8"/>
    <w:rsid w:val="000B1C2B"/>
    <w:rsid w:val="000B4594"/>
    <w:rsid w:val="000C1CC2"/>
    <w:rsid w:val="000C4442"/>
    <w:rsid w:val="000C545E"/>
    <w:rsid w:val="000C720C"/>
    <w:rsid w:val="000C7415"/>
    <w:rsid w:val="000C7AB6"/>
    <w:rsid w:val="000D1011"/>
    <w:rsid w:val="000D3E81"/>
    <w:rsid w:val="000D48F1"/>
    <w:rsid w:val="000D567C"/>
    <w:rsid w:val="000D6D3E"/>
    <w:rsid w:val="000D7482"/>
    <w:rsid w:val="000E0EB9"/>
    <w:rsid w:val="000E2667"/>
    <w:rsid w:val="000E277D"/>
    <w:rsid w:val="000E3E3C"/>
    <w:rsid w:val="000E3F1B"/>
    <w:rsid w:val="000E502D"/>
    <w:rsid w:val="000F0736"/>
    <w:rsid w:val="000F07CB"/>
    <w:rsid w:val="000F2910"/>
    <w:rsid w:val="000F5783"/>
    <w:rsid w:val="000F6352"/>
    <w:rsid w:val="000F7E71"/>
    <w:rsid w:val="00100543"/>
    <w:rsid w:val="001005E3"/>
    <w:rsid w:val="001011A7"/>
    <w:rsid w:val="001027D1"/>
    <w:rsid w:val="00102BAD"/>
    <w:rsid w:val="0010719F"/>
    <w:rsid w:val="0011035C"/>
    <w:rsid w:val="00110825"/>
    <w:rsid w:val="001117A1"/>
    <w:rsid w:val="00111A26"/>
    <w:rsid w:val="00115AD2"/>
    <w:rsid w:val="00115CC7"/>
    <w:rsid w:val="00117D0B"/>
    <w:rsid w:val="00120239"/>
    <w:rsid w:val="00122A52"/>
    <w:rsid w:val="00122AF8"/>
    <w:rsid w:val="0012395B"/>
    <w:rsid w:val="00125210"/>
    <w:rsid w:val="00127B57"/>
    <w:rsid w:val="00127CCD"/>
    <w:rsid w:val="00130FDE"/>
    <w:rsid w:val="00131A7D"/>
    <w:rsid w:val="0013207F"/>
    <w:rsid w:val="001341AC"/>
    <w:rsid w:val="001346E2"/>
    <w:rsid w:val="00134D21"/>
    <w:rsid w:val="0013588D"/>
    <w:rsid w:val="00136D15"/>
    <w:rsid w:val="00137AC5"/>
    <w:rsid w:val="00137C16"/>
    <w:rsid w:val="00141652"/>
    <w:rsid w:val="00141804"/>
    <w:rsid w:val="00144066"/>
    <w:rsid w:val="001458E6"/>
    <w:rsid w:val="00146274"/>
    <w:rsid w:val="0015116B"/>
    <w:rsid w:val="001527A1"/>
    <w:rsid w:val="00153A53"/>
    <w:rsid w:val="00155AA2"/>
    <w:rsid w:val="00155B71"/>
    <w:rsid w:val="00160214"/>
    <w:rsid w:val="00162C81"/>
    <w:rsid w:val="00165007"/>
    <w:rsid w:val="00176244"/>
    <w:rsid w:val="00177273"/>
    <w:rsid w:val="00177E1C"/>
    <w:rsid w:val="001808C6"/>
    <w:rsid w:val="00180BE6"/>
    <w:rsid w:val="0018164C"/>
    <w:rsid w:val="00183E83"/>
    <w:rsid w:val="00186934"/>
    <w:rsid w:val="001869B6"/>
    <w:rsid w:val="00186BB0"/>
    <w:rsid w:val="00192920"/>
    <w:rsid w:val="0019426C"/>
    <w:rsid w:val="00195617"/>
    <w:rsid w:val="00195864"/>
    <w:rsid w:val="001A21C7"/>
    <w:rsid w:val="001A2D9F"/>
    <w:rsid w:val="001A5244"/>
    <w:rsid w:val="001B3E65"/>
    <w:rsid w:val="001B4F74"/>
    <w:rsid w:val="001B6791"/>
    <w:rsid w:val="001B72E3"/>
    <w:rsid w:val="001B75CF"/>
    <w:rsid w:val="001C0D66"/>
    <w:rsid w:val="001C30F5"/>
    <w:rsid w:val="001C5472"/>
    <w:rsid w:val="001C5C91"/>
    <w:rsid w:val="001C6986"/>
    <w:rsid w:val="001D0020"/>
    <w:rsid w:val="001D2A3F"/>
    <w:rsid w:val="001D2D16"/>
    <w:rsid w:val="001D3DC3"/>
    <w:rsid w:val="001D5E25"/>
    <w:rsid w:val="001E0231"/>
    <w:rsid w:val="001E746C"/>
    <w:rsid w:val="001F036D"/>
    <w:rsid w:val="001F24E8"/>
    <w:rsid w:val="001F26C8"/>
    <w:rsid w:val="001F3322"/>
    <w:rsid w:val="001F4396"/>
    <w:rsid w:val="001F4D7B"/>
    <w:rsid w:val="001F79D8"/>
    <w:rsid w:val="00206847"/>
    <w:rsid w:val="002077C6"/>
    <w:rsid w:val="00210D6F"/>
    <w:rsid w:val="00211FE1"/>
    <w:rsid w:val="0021256B"/>
    <w:rsid w:val="00213684"/>
    <w:rsid w:val="0021590B"/>
    <w:rsid w:val="00215AB6"/>
    <w:rsid w:val="00217409"/>
    <w:rsid w:val="0022020E"/>
    <w:rsid w:val="00221C00"/>
    <w:rsid w:val="00223A22"/>
    <w:rsid w:val="002241B1"/>
    <w:rsid w:val="002242C6"/>
    <w:rsid w:val="00224ECA"/>
    <w:rsid w:val="002255A7"/>
    <w:rsid w:val="00227C6D"/>
    <w:rsid w:val="002304A3"/>
    <w:rsid w:val="002309AE"/>
    <w:rsid w:val="002323BA"/>
    <w:rsid w:val="002331B2"/>
    <w:rsid w:val="00233A48"/>
    <w:rsid w:val="00234872"/>
    <w:rsid w:val="00234D09"/>
    <w:rsid w:val="00236D23"/>
    <w:rsid w:val="00237957"/>
    <w:rsid w:val="0024009B"/>
    <w:rsid w:val="00243567"/>
    <w:rsid w:val="00243F87"/>
    <w:rsid w:val="00244580"/>
    <w:rsid w:val="00246EA4"/>
    <w:rsid w:val="0025363B"/>
    <w:rsid w:val="002541F2"/>
    <w:rsid w:val="002546F3"/>
    <w:rsid w:val="00256488"/>
    <w:rsid w:val="00256E0E"/>
    <w:rsid w:val="00257F19"/>
    <w:rsid w:val="002602A6"/>
    <w:rsid w:val="0026106D"/>
    <w:rsid w:val="00265907"/>
    <w:rsid w:val="00265FB3"/>
    <w:rsid w:val="00266A5F"/>
    <w:rsid w:val="00267994"/>
    <w:rsid w:val="00270939"/>
    <w:rsid w:val="00271E40"/>
    <w:rsid w:val="00272195"/>
    <w:rsid w:val="00272C42"/>
    <w:rsid w:val="00273DA7"/>
    <w:rsid w:val="00273E6C"/>
    <w:rsid w:val="00273F95"/>
    <w:rsid w:val="0027415C"/>
    <w:rsid w:val="00274674"/>
    <w:rsid w:val="00275596"/>
    <w:rsid w:val="00275BC2"/>
    <w:rsid w:val="0027682D"/>
    <w:rsid w:val="0028094D"/>
    <w:rsid w:val="0028162B"/>
    <w:rsid w:val="00282B13"/>
    <w:rsid w:val="002853C5"/>
    <w:rsid w:val="002863BF"/>
    <w:rsid w:val="00286652"/>
    <w:rsid w:val="00286E35"/>
    <w:rsid w:val="0029234E"/>
    <w:rsid w:val="002923D5"/>
    <w:rsid w:val="0029311C"/>
    <w:rsid w:val="002937F1"/>
    <w:rsid w:val="00295CD8"/>
    <w:rsid w:val="00296443"/>
    <w:rsid w:val="002A101F"/>
    <w:rsid w:val="002A102C"/>
    <w:rsid w:val="002A36D1"/>
    <w:rsid w:val="002A404C"/>
    <w:rsid w:val="002A41C1"/>
    <w:rsid w:val="002A6097"/>
    <w:rsid w:val="002B1055"/>
    <w:rsid w:val="002B483A"/>
    <w:rsid w:val="002B4FEE"/>
    <w:rsid w:val="002B6599"/>
    <w:rsid w:val="002B6F7B"/>
    <w:rsid w:val="002B77E3"/>
    <w:rsid w:val="002C0413"/>
    <w:rsid w:val="002C0563"/>
    <w:rsid w:val="002C0AA6"/>
    <w:rsid w:val="002C3433"/>
    <w:rsid w:val="002C4D3F"/>
    <w:rsid w:val="002D2012"/>
    <w:rsid w:val="002D4187"/>
    <w:rsid w:val="002D4FB3"/>
    <w:rsid w:val="002D5CEC"/>
    <w:rsid w:val="002D6070"/>
    <w:rsid w:val="002E02A5"/>
    <w:rsid w:val="002E0E98"/>
    <w:rsid w:val="002E19C0"/>
    <w:rsid w:val="002E2081"/>
    <w:rsid w:val="002E4B33"/>
    <w:rsid w:val="002E6BEF"/>
    <w:rsid w:val="002F1684"/>
    <w:rsid w:val="002F39E7"/>
    <w:rsid w:val="002F4742"/>
    <w:rsid w:val="002F6E7B"/>
    <w:rsid w:val="00300FCC"/>
    <w:rsid w:val="0030212E"/>
    <w:rsid w:val="00302369"/>
    <w:rsid w:val="00305AB1"/>
    <w:rsid w:val="003067A0"/>
    <w:rsid w:val="00307063"/>
    <w:rsid w:val="00311474"/>
    <w:rsid w:val="00314F76"/>
    <w:rsid w:val="003157F6"/>
    <w:rsid w:val="00316326"/>
    <w:rsid w:val="00320B7B"/>
    <w:rsid w:val="00320EF4"/>
    <w:rsid w:val="003210D9"/>
    <w:rsid w:val="00321F56"/>
    <w:rsid w:val="003228BA"/>
    <w:rsid w:val="0032321A"/>
    <w:rsid w:val="00326546"/>
    <w:rsid w:val="00327002"/>
    <w:rsid w:val="00327D6E"/>
    <w:rsid w:val="00330ADD"/>
    <w:rsid w:val="00330EFD"/>
    <w:rsid w:val="00331036"/>
    <w:rsid w:val="0033224D"/>
    <w:rsid w:val="00334148"/>
    <w:rsid w:val="00334281"/>
    <w:rsid w:val="00334E6A"/>
    <w:rsid w:val="00342092"/>
    <w:rsid w:val="00342B05"/>
    <w:rsid w:val="00343ADF"/>
    <w:rsid w:val="003463B3"/>
    <w:rsid w:val="003505F8"/>
    <w:rsid w:val="00350DFE"/>
    <w:rsid w:val="003512A7"/>
    <w:rsid w:val="00352129"/>
    <w:rsid w:val="003534EF"/>
    <w:rsid w:val="00355C0A"/>
    <w:rsid w:val="00356322"/>
    <w:rsid w:val="00360FE7"/>
    <w:rsid w:val="00362EB2"/>
    <w:rsid w:val="00363A14"/>
    <w:rsid w:val="0036581A"/>
    <w:rsid w:val="00367BB1"/>
    <w:rsid w:val="0037059D"/>
    <w:rsid w:val="00375598"/>
    <w:rsid w:val="00375E80"/>
    <w:rsid w:val="00376A51"/>
    <w:rsid w:val="00376AD8"/>
    <w:rsid w:val="00382006"/>
    <w:rsid w:val="003834BC"/>
    <w:rsid w:val="003872D4"/>
    <w:rsid w:val="003905EB"/>
    <w:rsid w:val="00390B5E"/>
    <w:rsid w:val="00390F25"/>
    <w:rsid w:val="003930F5"/>
    <w:rsid w:val="00394B1F"/>
    <w:rsid w:val="00397A73"/>
    <w:rsid w:val="00397DD7"/>
    <w:rsid w:val="00397E92"/>
    <w:rsid w:val="003A0721"/>
    <w:rsid w:val="003A1409"/>
    <w:rsid w:val="003A14A6"/>
    <w:rsid w:val="003A1702"/>
    <w:rsid w:val="003A3BA9"/>
    <w:rsid w:val="003A480C"/>
    <w:rsid w:val="003B2CEF"/>
    <w:rsid w:val="003B2F3F"/>
    <w:rsid w:val="003B31A4"/>
    <w:rsid w:val="003B6B8D"/>
    <w:rsid w:val="003B7921"/>
    <w:rsid w:val="003C154E"/>
    <w:rsid w:val="003C28E5"/>
    <w:rsid w:val="003C37E0"/>
    <w:rsid w:val="003C45B2"/>
    <w:rsid w:val="003C4636"/>
    <w:rsid w:val="003C6420"/>
    <w:rsid w:val="003D1897"/>
    <w:rsid w:val="003D2089"/>
    <w:rsid w:val="003D52B4"/>
    <w:rsid w:val="003D675B"/>
    <w:rsid w:val="003D7E2A"/>
    <w:rsid w:val="003E0586"/>
    <w:rsid w:val="003E141F"/>
    <w:rsid w:val="003E2019"/>
    <w:rsid w:val="003E2F68"/>
    <w:rsid w:val="003E59CA"/>
    <w:rsid w:val="003E629B"/>
    <w:rsid w:val="003E6614"/>
    <w:rsid w:val="003E6D22"/>
    <w:rsid w:val="003E6FEE"/>
    <w:rsid w:val="003F0FEC"/>
    <w:rsid w:val="003F59AF"/>
    <w:rsid w:val="003F6271"/>
    <w:rsid w:val="003F66C7"/>
    <w:rsid w:val="003F7C07"/>
    <w:rsid w:val="0040020B"/>
    <w:rsid w:val="00404CBE"/>
    <w:rsid w:val="00406B6B"/>
    <w:rsid w:val="00407CAE"/>
    <w:rsid w:val="00411FC0"/>
    <w:rsid w:val="00412A7D"/>
    <w:rsid w:val="00413F6E"/>
    <w:rsid w:val="004144B5"/>
    <w:rsid w:val="00415FE7"/>
    <w:rsid w:val="00416259"/>
    <w:rsid w:val="00417DD9"/>
    <w:rsid w:val="0042199A"/>
    <w:rsid w:val="004242F0"/>
    <w:rsid w:val="0042579B"/>
    <w:rsid w:val="0042756E"/>
    <w:rsid w:val="004303D9"/>
    <w:rsid w:val="00432A12"/>
    <w:rsid w:val="00433C13"/>
    <w:rsid w:val="00436D54"/>
    <w:rsid w:val="00436EA2"/>
    <w:rsid w:val="0043709F"/>
    <w:rsid w:val="00437DFF"/>
    <w:rsid w:val="00441431"/>
    <w:rsid w:val="00443867"/>
    <w:rsid w:val="00443C0F"/>
    <w:rsid w:val="004462A3"/>
    <w:rsid w:val="004527ED"/>
    <w:rsid w:val="0045329F"/>
    <w:rsid w:val="00453B17"/>
    <w:rsid w:val="0045413B"/>
    <w:rsid w:val="00454BC6"/>
    <w:rsid w:val="00454F68"/>
    <w:rsid w:val="00455242"/>
    <w:rsid w:val="00456828"/>
    <w:rsid w:val="00457137"/>
    <w:rsid w:val="00457D2F"/>
    <w:rsid w:val="004628D6"/>
    <w:rsid w:val="00463907"/>
    <w:rsid w:val="00464677"/>
    <w:rsid w:val="00464D86"/>
    <w:rsid w:val="00465F64"/>
    <w:rsid w:val="00466158"/>
    <w:rsid w:val="00471DC7"/>
    <w:rsid w:val="00471E07"/>
    <w:rsid w:val="004723CA"/>
    <w:rsid w:val="00472A5E"/>
    <w:rsid w:val="0047461B"/>
    <w:rsid w:val="004747BE"/>
    <w:rsid w:val="00474F8E"/>
    <w:rsid w:val="004752B8"/>
    <w:rsid w:val="004771AE"/>
    <w:rsid w:val="00480067"/>
    <w:rsid w:val="00480099"/>
    <w:rsid w:val="00482043"/>
    <w:rsid w:val="00482D81"/>
    <w:rsid w:val="00482FD2"/>
    <w:rsid w:val="004865D9"/>
    <w:rsid w:val="00486E4D"/>
    <w:rsid w:val="004872F3"/>
    <w:rsid w:val="00490C94"/>
    <w:rsid w:val="004919B9"/>
    <w:rsid w:val="00493460"/>
    <w:rsid w:val="00493E16"/>
    <w:rsid w:val="00495FFA"/>
    <w:rsid w:val="00496E9A"/>
    <w:rsid w:val="004A105E"/>
    <w:rsid w:val="004A387D"/>
    <w:rsid w:val="004A74D5"/>
    <w:rsid w:val="004B03BD"/>
    <w:rsid w:val="004B0977"/>
    <w:rsid w:val="004B09B8"/>
    <w:rsid w:val="004B0C7B"/>
    <w:rsid w:val="004B1230"/>
    <w:rsid w:val="004B16DF"/>
    <w:rsid w:val="004B2750"/>
    <w:rsid w:val="004B2A1A"/>
    <w:rsid w:val="004B2CD1"/>
    <w:rsid w:val="004B3035"/>
    <w:rsid w:val="004B3A4A"/>
    <w:rsid w:val="004B4792"/>
    <w:rsid w:val="004B6618"/>
    <w:rsid w:val="004B681A"/>
    <w:rsid w:val="004B6AE6"/>
    <w:rsid w:val="004C3229"/>
    <w:rsid w:val="004C335A"/>
    <w:rsid w:val="004C36D8"/>
    <w:rsid w:val="004C4828"/>
    <w:rsid w:val="004C5F67"/>
    <w:rsid w:val="004C67B2"/>
    <w:rsid w:val="004C7E0A"/>
    <w:rsid w:val="004D1B62"/>
    <w:rsid w:val="004D2B7D"/>
    <w:rsid w:val="004D2CE2"/>
    <w:rsid w:val="004D37E8"/>
    <w:rsid w:val="004D3E60"/>
    <w:rsid w:val="004D462B"/>
    <w:rsid w:val="004D526F"/>
    <w:rsid w:val="004E2D5F"/>
    <w:rsid w:val="004E31B3"/>
    <w:rsid w:val="004E3A31"/>
    <w:rsid w:val="004E3E2A"/>
    <w:rsid w:val="004E459D"/>
    <w:rsid w:val="004E4E37"/>
    <w:rsid w:val="004F15D4"/>
    <w:rsid w:val="004F2850"/>
    <w:rsid w:val="00505C4A"/>
    <w:rsid w:val="0051138B"/>
    <w:rsid w:val="00511C80"/>
    <w:rsid w:val="00512307"/>
    <w:rsid w:val="005131C7"/>
    <w:rsid w:val="00513510"/>
    <w:rsid w:val="00513B8A"/>
    <w:rsid w:val="00515942"/>
    <w:rsid w:val="00516792"/>
    <w:rsid w:val="0051727A"/>
    <w:rsid w:val="00522AEA"/>
    <w:rsid w:val="005237C1"/>
    <w:rsid w:val="00525758"/>
    <w:rsid w:val="00525BC5"/>
    <w:rsid w:val="00534809"/>
    <w:rsid w:val="005348E4"/>
    <w:rsid w:val="005371F3"/>
    <w:rsid w:val="00537D8A"/>
    <w:rsid w:val="00537EBE"/>
    <w:rsid w:val="00540108"/>
    <w:rsid w:val="005433AA"/>
    <w:rsid w:val="0054388A"/>
    <w:rsid w:val="00543AD2"/>
    <w:rsid w:val="0054412B"/>
    <w:rsid w:val="00544E44"/>
    <w:rsid w:val="0054558D"/>
    <w:rsid w:val="00545794"/>
    <w:rsid w:val="005466F6"/>
    <w:rsid w:val="005467C5"/>
    <w:rsid w:val="005472ED"/>
    <w:rsid w:val="00547504"/>
    <w:rsid w:val="00551609"/>
    <w:rsid w:val="005521E3"/>
    <w:rsid w:val="0055584B"/>
    <w:rsid w:val="0056046D"/>
    <w:rsid w:val="00561B75"/>
    <w:rsid w:val="0056263D"/>
    <w:rsid w:val="0056521E"/>
    <w:rsid w:val="0056753A"/>
    <w:rsid w:val="0057146C"/>
    <w:rsid w:val="00574939"/>
    <w:rsid w:val="00574B52"/>
    <w:rsid w:val="0057711B"/>
    <w:rsid w:val="00580C3B"/>
    <w:rsid w:val="00584888"/>
    <w:rsid w:val="00585B44"/>
    <w:rsid w:val="00585DD8"/>
    <w:rsid w:val="00586114"/>
    <w:rsid w:val="005861F2"/>
    <w:rsid w:val="005863A7"/>
    <w:rsid w:val="00590094"/>
    <w:rsid w:val="005924F3"/>
    <w:rsid w:val="00592577"/>
    <w:rsid w:val="005935E3"/>
    <w:rsid w:val="0059411D"/>
    <w:rsid w:val="0059576C"/>
    <w:rsid w:val="005960CA"/>
    <w:rsid w:val="00596AB7"/>
    <w:rsid w:val="00597278"/>
    <w:rsid w:val="005975C5"/>
    <w:rsid w:val="005A2A67"/>
    <w:rsid w:val="005A4AF2"/>
    <w:rsid w:val="005A5F32"/>
    <w:rsid w:val="005A6EAD"/>
    <w:rsid w:val="005A7233"/>
    <w:rsid w:val="005A7E26"/>
    <w:rsid w:val="005B3192"/>
    <w:rsid w:val="005B7B04"/>
    <w:rsid w:val="005C1D1A"/>
    <w:rsid w:val="005C20EC"/>
    <w:rsid w:val="005C336D"/>
    <w:rsid w:val="005C3BB6"/>
    <w:rsid w:val="005C47C4"/>
    <w:rsid w:val="005C49AB"/>
    <w:rsid w:val="005C5CA2"/>
    <w:rsid w:val="005D0495"/>
    <w:rsid w:val="005D33D8"/>
    <w:rsid w:val="005D4103"/>
    <w:rsid w:val="005E0032"/>
    <w:rsid w:val="005E0400"/>
    <w:rsid w:val="005E0E40"/>
    <w:rsid w:val="005E0EA3"/>
    <w:rsid w:val="005E15EE"/>
    <w:rsid w:val="005E1C91"/>
    <w:rsid w:val="005E23B3"/>
    <w:rsid w:val="005E27E7"/>
    <w:rsid w:val="005E291F"/>
    <w:rsid w:val="005E3E2C"/>
    <w:rsid w:val="005E4D82"/>
    <w:rsid w:val="005E6149"/>
    <w:rsid w:val="005E670A"/>
    <w:rsid w:val="005E7DB8"/>
    <w:rsid w:val="005F1641"/>
    <w:rsid w:val="005F18CF"/>
    <w:rsid w:val="005F3286"/>
    <w:rsid w:val="005F3D9A"/>
    <w:rsid w:val="005F6E2A"/>
    <w:rsid w:val="00604EC9"/>
    <w:rsid w:val="0060624D"/>
    <w:rsid w:val="00607F80"/>
    <w:rsid w:val="0061042E"/>
    <w:rsid w:val="00610D03"/>
    <w:rsid w:val="00613B91"/>
    <w:rsid w:val="00613E2E"/>
    <w:rsid w:val="0061511C"/>
    <w:rsid w:val="0061543E"/>
    <w:rsid w:val="00615F95"/>
    <w:rsid w:val="00621619"/>
    <w:rsid w:val="00621A17"/>
    <w:rsid w:val="006223E6"/>
    <w:rsid w:val="006237A7"/>
    <w:rsid w:val="00623A6B"/>
    <w:rsid w:val="00624A01"/>
    <w:rsid w:val="00625663"/>
    <w:rsid w:val="00631D51"/>
    <w:rsid w:val="006329D6"/>
    <w:rsid w:val="00632DCF"/>
    <w:rsid w:val="0063339B"/>
    <w:rsid w:val="00634BF1"/>
    <w:rsid w:val="006371B3"/>
    <w:rsid w:val="00641810"/>
    <w:rsid w:val="00643AC9"/>
    <w:rsid w:val="006452F1"/>
    <w:rsid w:val="00646455"/>
    <w:rsid w:val="00651209"/>
    <w:rsid w:val="006525C7"/>
    <w:rsid w:val="00652782"/>
    <w:rsid w:val="0065341F"/>
    <w:rsid w:val="006555CD"/>
    <w:rsid w:val="00655D5A"/>
    <w:rsid w:val="00657344"/>
    <w:rsid w:val="0066045E"/>
    <w:rsid w:val="006605ED"/>
    <w:rsid w:val="00660C0E"/>
    <w:rsid w:val="00662A90"/>
    <w:rsid w:val="00662F51"/>
    <w:rsid w:val="00663364"/>
    <w:rsid w:val="00665F96"/>
    <w:rsid w:val="00666DBE"/>
    <w:rsid w:val="00671E18"/>
    <w:rsid w:val="00673DB5"/>
    <w:rsid w:val="00675DD4"/>
    <w:rsid w:val="00676531"/>
    <w:rsid w:val="00680096"/>
    <w:rsid w:val="00681990"/>
    <w:rsid w:val="00682AFD"/>
    <w:rsid w:val="00683D5D"/>
    <w:rsid w:val="00683EF0"/>
    <w:rsid w:val="006840B5"/>
    <w:rsid w:val="0068528B"/>
    <w:rsid w:val="006861A4"/>
    <w:rsid w:val="00691240"/>
    <w:rsid w:val="00691950"/>
    <w:rsid w:val="0069241A"/>
    <w:rsid w:val="0069554D"/>
    <w:rsid w:val="006960D7"/>
    <w:rsid w:val="0069729E"/>
    <w:rsid w:val="00697779"/>
    <w:rsid w:val="006A175F"/>
    <w:rsid w:val="006A1E44"/>
    <w:rsid w:val="006A21A6"/>
    <w:rsid w:val="006A38BF"/>
    <w:rsid w:val="006A4F65"/>
    <w:rsid w:val="006A50E9"/>
    <w:rsid w:val="006A7330"/>
    <w:rsid w:val="006A7D80"/>
    <w:rsid w:val="006B145A"/>
    <w:rsid w:val="006B45B8"/>
    <w:rsid w:val="006B5105"/>
    <w:rsid w:val="006B54DF"/>
    <w:rsid w:val="006B6207"/>
    <w:rsid w:val="006B7338"/>
    <w:rsid w:val="006C0DDD"/>
    <w:rsid w:val="006C1D98"/>
    <w:rsid w:val="006C3620"/>
    <w:rsid w:val="006C4A78"/>
    <w:rsid w:val="006C7FB5"/>
    <w:rsid w:val="006D2EE4"/>
    <w:rsid w:val="006D4041"/>
    <w:rsid w:val="006D674F"/>
    <w:rsid w:val="006D6A4C"/>
    <w:rsid w:val="006D74C0"/>
    <w:rsid w:val="006E036F"/>
    <w:rsid w:val="006E0E8B"/>
    <w:rsid w:val="006E1176"/>
    <w:rsid w:val="006E31F3"/>
    <w:rsid w:val="006E4682"/>
    <w:rsid w:val="006E4E39"/>
    <w:rsid w:val="006E6361"/>
    <w:rsid w:val="006F105F"/>
    <w:rsid w:val="006F4497"/>
    <w:rsid w:val="006F53C6"/>
    <w:rsid w:val="007002CE"/>
    <w:rsid w:val="0070581D"/>
    <w:rsid w:val="00706BA5"/>
    <w:rsid w:val="00707F56"/>
    <w:rsid w:val="00712736"/>
    <w:rsid w:val="00714B4D"/>
    <w:rsid w:val="00716C63"/>
    <w:rsid w:val="0072126D"/>
    <w:rsid w:val="00721F01"/>
    <w:rsid w:val="00723139"/>
    <w:rsid w:val="00723AAB"/>
    <w:rsid w:val="00724AEC"/>
    <w:rsid w:val="00724C37"/>
    <w:rsid w:val="007256D8"/>
    <w:rsid w:val="0072667C"/>
    <w:rsid w:val="007269CD"/>
    <w:rsid w:val="0073054F"/>
    <w:rsid w:val="00733123"/>
    <w:rsid w:val="00734943"/>
    <w:rsid w:val="00734F7B"/>
    <w:rsid w:val="00736180"/>
    <w:rsid w:val="00736367"/>
    <w:rsid w:val="00737DAF"/>
    <w:rsid w:val="007404E4"/>
    <w:rsid w:val="0074096F"/>
    <w:rsid w:val="007420DA"/>
    <w:rsid w:val="00742275"/>
    <w:rsid w:val="00746381"/>
    <w:rsid w:val="00746CFF"/>
    <w:rsid w:val="00747D73"/>
    <w:rsid w:val="00750462"/>
    <w:rsid w:val="00751F3C"/>
    <w:rsid w:val="00753176"/>
    <w:rsid w:val="0075389E"/>
    <w:rsid w:val="00753E13"/>
    <w:rsid w:val="0075403D"/>
    <w:rsid w:val="0075403E"/>
    <w:rsid w:val="00755759"/>
    <w:rsid w:val="0076092B"/>
    <w:rsid w:val="00760F2B"/>
    <w:rsid w:val="00761BBA"/>
    <w:rsid w:val="00761FCC"/>
    <w:rsid w:val="0076327B"/>
    <w:rsid w:val="007638EA"/>
    <w:rsid w:val="00764524"/>
    <w:rsid w:val="007667B9"/>
    <w:rsid w:val="00766EB8"/>
    <w:rsid w:val="007675D9"/>
    <w:rsid w:val="00770089"/>
    <w:rsid w:val="00773D31"/>
    <w:rsid w:val="00776404"/>
    <w:rsid w:val="00781012"/>
    <w:rsid w:val="00781C71"/>
    <w:rsid w:val="0078287F"/>
    <w:rsid w:val="00783192"/>
    <w:rsid w:val="00783676"/>
    <w:rsid w:val="007842FE"/>
    <w:rsid w:val="00784A22"/>
    <w:rsid w:val="00784AF9"/>
    <w:rsid w:val="007850DE"/>
    <w:rsid w:val="007855EC"/>
    <w:rsid w:val="0078567F"/>
    <w:rsid w:val="00786820"/>
    <w:rsid w:val="00786D94"/>
    <w:rsid w:val="00787339"/>
    <w:rsid w:val="0079179C"/>
    <w:rsid w:val="00794A9D"/>
    <w:rsid w:val="007957EE"/>
    <w:rsid w:val="0079645F"/>
    <w:rsid w:val="007965A8"/>
    <w:rsid w:val="00797A49"/>
    <w:rsid w:val="007A088C"/>
    <w:rsid w:val="007A19A9"/>
    <w:rsid w:val="007A215E"/>
    <w:rsid w:val="007A22E3"/>
    <w:rsid w:val="007A2715"/>
    <w:rsid w:val="007A2E4B"/>
    <w:rsid w:val="007A34AE"/>
    <w:rsid w:val="007A655C"/>
    <w:rsid w:val="007A715E"/>
    <w:rsid w:val="007A7D32"/>
    <w:rsid w:val="007B1C71"/>
    <w:rsid w:val="007B4A30"/>
    <w:rsid w:val="007B55FA"/>
    <w:rsid w:val="007B5BB6"/>
    <w:rsid w:val="007B5F3B"/>
    <w:rsid w:val="007C0615"/>
    <w:rsid w:val="007C2AD7"/>
    <w:rsid w:val="007C2F74"/>
    <w:rsid w:val="007C57FF"/>
    <w:rsid w:val="007D1AEE"/>
    <w:rsid w:val="007D2237"/>
    <w:rsid w:val="007D2955"/>
    <w:rsid w:val="007D33FD"/>
    <w:rsid w:val="007D4868"/>
    <w:rsid w:val="007D4B84"/>
    <w:rsid w:val="007D6B39"/>
    <w:rsid w:val="007D7C3C"/>
    <w:rsid w:val="007D7DFD"/>
    <w:rsid w:val="007E00EB"/>
    <w:rsid w:val="007E0673"/>
    <w:rsid w:val="007E1009"/>
    <w:rsid w:val="007E27DA"/>
    <w:rsid w:val="007E27FD"/>
    <w:rsid w:val="007F1006"/>
    <w:rsid w:val="007F13E0"/>
    <w:rsid w:val="007F1DB7"/>
    <w:rsid w:val="007F2093"/>
    <w:rsid w:val="007F33DE"/>
    <w:rsid w:val="007F3EE6"/>
    <w:rsid w:val="0080060D"/>
    <w:rsid w:val="00801979"/>
    <w:rsid w:val="00803300"/>
    <w:rsid w:val="00803E7B"/>
    <w:rsid w:val="00804A11"/>
    <w:rsid w:val="0080615F"/>
    <w:rsid w:val="0080636C"/>
    <w:rsid w:val="0080693B"/>
    <w:rsid w:val="00807B6C"/>
    <w:rsid w:val="008107DA"/>
    <w:rsid w:val="008111B4"/>
    <w:rsid w:val="00811925"/>
    <w:rsid w:val="00814A22"/>
    <w:rsid w:val="0081555B"/>
    <w:rsid w:val="00815EB7"/>
    <w:rsid w:val="00816050"/>
    <w:rsid w:val="008162D3"/>
    <w:rsid w:val="00816685"/>
    <w:rsid w:val="00816B79"/>
    <w:rsid w:val="00817143"/>
    <w:rsid w:val="0082145D"/>
    <w:rsid w:val="008217A3"/>
    <w:rsid w:val="00822D9E"/>
    <w:rsid w:val="008233B1"/>
    <w:rsid w:val="00826C4B"/>
    <w:rsid w:val="00826EE0"/>
    <w:rsid w:val="00827AEE"/>
    <w:rsid w:val="0083183D"/>
    <w:rsid w:val="00831E31"/>
    <w:rsid w:val="00835715"/>
    <w:rsid w:val="008357A7"/>
    <w:rsid w:val="008366F2"/>
    <w:rsid w:val="00836784"/>
    <w:rsid w:val="00836A06"/>
    <w:rsid w:val="00836E03"/>
    <w:rsid w:val="0083709A"/>
    <w:rsid w:val="0083720C"/>
    <w:rsid w:val="0083744C"/>
    <w:rsid w:val="0084348A"/>
    <w:rsid w:val="00845822"/>
    <w:rsid w:val="008463D1"/>
    <w:rsid w:val="00850BFB"/>
    <w:rsid w:val="00852B09"/>
    <w:rsid w:val="00855889"/>
    <w:rsid w:val="0085613D"/>
    <w:rsid w:val="0086186C"/>
    <w:rsid w:val="00862F06"/>
    <w:rsid w:val="00863B73"/>
    <w:rsid w:val="00863FC4"/>
    <w:rsid w:val="00864436"/>
    <w:rsid w:val="008653BF"/>
    <w:rsid w:val="008661CC"/>
    <w:rsid w:val="00873FA6"/>
    <w:rsid w:val="00876969"/>
    <w:rsid w:val="00876B54"/>
    <w:rsid w:val="00880239"/>
    <w:rsid w:val="008805ED"/>
    <w:rsid w:val="008806CE"/>
    <w:rsid w:val="00881745"/>
    <w:rsid w:val="0088274E"/>
    <w:rsid w:val="008854FA"/>
    <w:rsid w:val="008861EC"/>
    <w:rsid w:val="00886C75"/>
    <w:rsid w:val="00891034"/>
    <w:rsid w:val="0089168E"/>
    <w:rsid w:val="008917E9"/>
    <w:rsid w:val="00892817"/>
    <w:rsid w:val="0089305F"/>
    <w:rsid w:val="00893B34"/>
    <w:rsid w:val="008A1034"/>
    <w:rsid w:val="008A1C5D"/>
    <w:rsid w:val="008A77C5"/>
    <w:rsid w:val="008B3A59"/>
    <w:rsid w:val="008B62BD"/>
    <w:rsid w:val="008B6B1F"/>
    <w:rsid w:val="008C1BC7"/>
    <w:rsid w:val="008C2CC4"/>
    <w:rsid w:val="008C3025"/>
    <w:rsid w:val="008C3594"/>
    <w:rsid w:val="008C5F21"/>
    <w:rsid w:val="008D085F"/>
    <w:rsid w:val="008D0AB3"/>
    <w:rsid w:val="008D2C6C"/>
    <w:rsid w:val="008D378A"/>
    <w:rsid w:val="008D39F3"/>
    <w:rsid w:val="008D5633"/>
    <w:rsid w:val="008D76BB"/>
    <w:rsid w:val="008E19E5"/>
    <w:rsid w:val="008E38F7"/>
    <w:rsid w:val="008E414F"/>
    <w:rsid w:val="008E74A6"/>
    <w:rsid w:val="008E780F"/>
    <w:rsid w:val="008F0D7E"/>
    <w:rsid w:val="008F0D83"/>
    <w:rsid w:val="008F2F98"/>
    <w:rsid w:val="008F3A0E"/>
    <w:rsid w:val="008F41D8"/>
    <w:rsid w:val="008F498F"/>
    <w:rsid w:val="008F7207"/>
    <w:rsid w:val="008F76FF"/>
    <w:rsid w:val="008F7EFD"/>
    <w:rsid w:val="00900F49"/>
    <w:rsid w:val="00901CD9"/>
    <w:rsid w:val="00904E6A"/>
    <w:rsid w:val="00905E98"/>
    <w:rsid w:val="00906009"/>
    <w:rsid w:val="009067A9"/>
    <w:rsid w:val="009069F8"/>
    <w:rsid w:val="00907D97"/>
    <w:rsid w:val="00911541"/>
    <w:rsid w:val="00911C0F"/>
    <w:rsid w:val="0091387D"/>
    <w:rsid w:val="00913ACB"/>
    <w:rsid w:val="009155E3"/>
    <w:rsid w:val="00924FA3"/>
    <w:rsid w:val="00925F74"/>
    <w:rsid w:val="00926018"/>
    <w:rsid w:val="0092642D"/>
    <w:rsid w:val="0092706C"/>
    <w:rsid w:val="00930E99"/>
    <w:rsid w:val="00931BC4"/>
    <w:rsid w:val="00931DFD"/>
    <w:rsid w:val="00935082"/>
    <w:rsid w:val="0093573B"/>
    <w:rsid w:val="00935DCB"/>
    <w:rsid w:val="00936677"/>
    <w:rsid w:val="00940227"/>
    <w:rsid w:val="00942C23"/>
    <w:rsid w:val="00944ED2"/>
    <w:rsid w:val="00945DDD"/>
    <w:rsid w:val="0095113D"/>
    <w:rsid w:val="0095116A"/>
    <w:rsid w:val="0095226E"/>
    <w:rsid w:val="00952765"/>
    <w:rsid w:val="009566C6"/>
    <w:rsid w:val="00962CEF"/>
    <w:rsid w:val="00963282"/>
    <w:rsid w:val="00963D86"/>
    <w:rsid w:val="00963EEF"/>
    <w:rsid w:val="00964F0F"/>
    <w:rsid w:val="00964F8D"/>
    <w:rsid w:val="00967E50"/>
    <w:rsid w:val="0097088F"/>
    <w:rsid w:val="00971757"/>
    <w:rsid w:val="00972D1F"/>
    <w:rsid w:val="00974405"/>
    <w:rsid w:val="00975E18"/>
    <w:rsid w:val="00976F47"/>
    <w:rsid w:val="0098030A"/>
    <w:rsid w:val="009806B4"/>
    <w:rsid w:val="00981E4F"/>
    <w:rsid w:val="00981F2A"/>
    <w:rsid w:val="00983DFB"/>
    <w:rsid w:val="00984508"/>
    <w:rsid w:val="00986737"/>
    <w:rsid w:val="00986C55"/>
    <w:rsid w:val="00986F96"/>
    <w:rsid w:val="009873F2"/>
    <w:rsid w:val="00990DD7"/>
    <w:rsid w:val="00994453"/>
    <w:rsid w:val="00996AF3"/>
    <w:rsid w:val="00997043"/>
    <w:rsid w:val="009A393E"/>
    <w:rsid w:val="009A4949"/>
    <w:rsid w:val="009A58EB"/>
    <w:rsid w:val="009A5DA9"/>
    <w:rsid w:val="009A62DF"/>
    <w:rsid w:val="009A6B30"/>
    <w:rsid w:val="009A7520"/>
    <w:rsid w:val="009A7854"/>
    <w:rsid w:val="009A786E"/>
    <w:rsid w:val="009A79CF"/>
    <w:rsid w:val="009B0D57"/>
    <w:rsid w:val="009B0DED"/>
    <w:rsid w:val="009B0FD4"/>
    <w:rsid w:val="009B2000"/>
    <w:rsid w:val="009B39EF"/>
    <w:rsid w:val="009B7B31"/>
    <w:rsid w:val="009B7F65"/>
    <w:rsid w:val="009B7FE8"/>
    <w:rsid w:val="009C0EAD"/>
    <w:rsid w:val="009C1B3F"/>
    <w:rsid w:val="009C4CA9"/>
    <w:rsid w:val="009C5AFF"/>
    <w:rsid w:val="009C6EFA"/>
    <w:rsid w:val="009D04CA"/>
    <w:rsid w:val="009D097B"/>
    <w:rsid w:val="009D0E25"/>
    <w:rsid w:val="009D34F5"/>
    <w:rsid w:val="009D3FD4"/>
    <w:rsid w:val="009D4684"/>
    <w:rsid w:val="009D4D85"/>
    <w:rsid w:val="009D77CA"/>
    <w:rsid w:val="009E06B3"/>
    <w:rsid w:val="009E1832"/>
    <w:rsid w:val="009E2C8E"/>
    <w:rsid w:val="009E4CA2"/>
    <w:rsid w:val="009E56EB"/>
    <w:rsid w:val="009E75D7"/>
    <w:rsid w:val="009E7A00"/>
    <w:rsid w:val="009F0726"/>
    <w:rsid w:val="009F0C2D"/>
    <w:rsid w:val="009F1208"/>
    <w:rsid w:val="009F131D"/>
    <w:rsid w:val="009F5E00"/>
    <w:rsid w:val="009F7436"/>
    <w:rsid w:val="00A0303A"/>
    <w:rsid w:val="00A04877"/>
    <w:rsid w:val="00A1047F"/>
    <w:rsid w:val="00A10CD8"/>
    <w:rsid w:val="00A11105"/>
    <w:rsid w:val="00A17E73"/>
    <w:rsid w:val="00A2118F"/>
    <w:rsid w:val="00A2404D"/>
    <w:rsid w:val="00A26A5E"/>
    <w:rsid w:val="00A27DDB"/>
    <w:rsid w:val="00A3172F"/>
    <w:rsid w:val="00A367E3"/>
    <w:rsid w:val="00A36BBA"/>
    <w:rsid w:val="00A4001E"/>
    <w:rsid w:val="00A43A19"/>
    <w:rsid w:val="00A50B40"/>
    <w:rsid w:val="00A518D9"/>
    <w:rsid w:val="00A5440C"/>
    <w:rsid w:val="00A54881"/>
    <w:rsid w:val="00A5794E"/>
    <w:rsid w:val="00A640E6"/>
    <w:rsid w:val="00A6435E"/>
    <w:rsid w:val="00A643D8"/>
    <w:rsid w:val="00A65740"/>
    <w:rsid w:val="00A6593E"/>
    <w:rsid w:val="00A7029E"/>
    <w:rsid w:val="00A7035A"/>
    <w:rsid w:val="00A70828"/>
    <w:rsid w:val="00A74FC6"/>
    <w:rsid w:val="00A7704A"/>
    <w:rsid w:val="00A77F60"/>
    <w:rsid w:val="00A805D6"/>
    <w:rsid w:val="00A807BA"/>
    <w:rsid w:val="00A811D3"/>
    <w:rsid w:val="00A81AF1"/>
    <w:rsid w:val="00A8224D"/>
    <w:rsid w:val="00A822B7"/>
    <w:rsid w:val="00A83154"/>
    <w:rsid w:val="00A841B2"/>
    <w:rsid w:val="00A84B99"/>
    <w:rsid w:val="00A84E12"/>
    <w:rsid w:val="00A85227"/>
    <w:rsid w:val="00A85408"/>
    <w:rsid w:val="00A86768"/>
    <w:rsid w:val="00A93B7A"/>
    <w:rsid w:val="00A9416D"/>
    <w:rsid w:val="00A94D6C"/>
    <w:rsid w:val="00A958A2"/>
    <w:rsid w:val="00A962C9"/>
    <w:rsid w:val="00A97A68"/>
    <w:rsid w:val="00AA23DC"/>
    <w:rsid w:val="00AA393F"/>
    <w:rsid w:val="00AA58D9"/>
    <w:rsid w:val="00AA7FD3"/>
    <w:rsid w:val="00AB0A92"/>
    <w:rsid w:val="00AB3180"/>
    <w:rsid w:val="00AB4C11"/>
    <w:rsid w:val="00AC0EC0"/>
    <w:rsid w:val="00AC1723"/>
    <w:rsid w:val="00AC2CE6"/>
    <w:rsid w:val="00AC3A62"/>
    <w:rsid w:val="00AC40CE"/>
    <w:rsid w:val="00AC464A"/>
    <w:rsid w:val="00AC60CC"/>
    <w:rsid w:val="00AC6ED9"/>
    <w:rsid w:val="00AD4573"/>
    <w:rsid w:val="00AD5B2C"/>
    <w:rsid w:val="00AD5C30"/>
    <w:rsid w:val="00AE1BC3"/>
    <w:rsid w:val="00AE23F1"/>
    <w:rsid w:val="00AE295A"/>
    <w:rsid w:val="00AE3435"/>
    <w:rsid w:val="00AE3712"/>
    <w:rsid w:val="00AE4B25"/>
    <w:rsid w:val="00AE4D6B"/>
    <w:rsid w:val="00AE5C98"/>
    <w:rsid w:val="00AE62EB"/>
    <w:rsid w:val="00AE6648"/>
    <w:rsid w:val="00AE6BF0"/>
    <w:rsid w:val="00AE6DCF"/>
    <w:rsid w:val="00AF0FFA"/>
    <w:rsid w:val="00AF5529"/>
    <w:rsid w:val="00AF570F"/>
    <w:rsid w:val="00AF5F91"/>
    <w:rsid w:val="00B00682"/>
    <w:rsid w:val="00B02A81"/>
    <w:rsid w:val="00B03896"/>
    <w:rsid w:val="00B041BE"/>
    <w:rsid w:val="00B045C2"/>
    <w:rsid w:val="00B04E5E"/>
    <w:rsid w:val="00B058DC"/>
    <w:rsid w:val="00B111D5"/>
    <w:rsid w:val="00B11ED0"/>
    <w:rsid w:val="00B1313E"/>
    <w:rsid w:val="00B135F8"/>
    <w:rsid w:val="00B143B9"/>
    <w:rsid w:val="00B1445E"/>
    <w:rsid w:val="00B14B64"/>
    <w:rsid w:val="00B2068D"/>
    <w:rsid w:val="00B20D31"/>
    <w:rsid w:val="00B21B44"/>
    <w:rsid w:val="00B23330"/>
    <w:rsid w:val="00B24C8D"/>
    <w:rsid w:val="00B267D0"/>
    <w:rsid w:val="00B27FCD"/>
    <w:rsid w:val="00B31BEB"/>
    <w:rsid w:val="00B3247C"/>
    <w:rsid w:val="00B32C64"/>
    <w:rsid w:val="00B34C7D"/>
    <w:rsid w:val="00B35F6F"/>
    <w:rsid w:val="00B370A2"/>
    <w:rsid w:val="00B40194"/>
    <w:rsid w:val="00B40C2A"/>
    <w:rsid w:val="00B4339C"/>
    <w:rsid w:val="00B438C0"/>
    <w:rsid w:val="00B43C2B"/>
    <w:rsid w:val="00B444B9"/>
    <w:rsid w:val="00B465A4"/>
    <w:rsid w:val="00B50D49"/>
    <w:rsid w:val="00B5162E"/>
    <w:rsid w:val="00B52E60"/>
    <w:rsid w:val="00B53798"/>
    <w:rsid w:val="00B53A20"/>
    <w:rsid w:val="00B54AE5"/>
    <w:rsid w:val="00B55059"/>
    <w:rsid w:val="00B56F23"/>
    <w:rsid w:val="00B57093"/>
    <w:rsid w:val="00B61221"/>
    <w:rsid w:val="00B61A3C"/>
    <w:rsid w:val="00B61C26"/>
    <w:rsid w:val="00B61F57"/>
    <w:rsid w:val="00B66300"/>
    <w:rsid w:val="00B70279"/>
    <w:rsid w:val="00B728B0"/>
    <w:rsid w:val="00B72F18"/>
    <w:rsid w:val="00B73EE0"/>
    <w:rsid w:val="00B74473"/>
    <w:rsid w:val="00B7744A"/>
    <w:rsid w:val="00B80916"/>
    <w:rsid w:val="00B83325"/>
    <w:rsid w:val="00B84712"/>
    <w:rsid w:val="00B84949"/>
    <w:rsid w:val="00B8799C"/>
    <w:rsid w:val="00B87E88"/>
    <w:rsid w:val="00B92C9C"/>
    <w:rsid w:val="00B949CB"/>
    <w:rsid w:val="00B95BE5"/>
    <w:rsid w:val="00B95E35"/>
    <w:rsid w:val="00B96169"/>
    <w:rsid w:val="00B9744F"/>
    <w:rsid w:val="00BA1E58"/>
    <w:rsid w:val="00BA29A6"/>
    <w:rsid w:val="00BA4999"/>
    <w:rsid w:val="00BA59DE"/>
    <w:rsid w:val="00BB0A50"/>
    <w:rsid w:val="00BB275D"/>
    <w:rsid w:val="00BB2E56"/>
    <w:rsid w:val="00BB3D21"/>
    <w:rsid w:val="00BB4714"/>
    <w:rsid w:val="00BB53D6"/>
    <w:rsid w:val="00BB57F9"/>
    <w:rsid w:val="00BB5B1B"/>
    <w:rsid w:val="00BB7394"/>
    <w:rsid w:val="00BC0325"/>
    <w:rsid w:val="00BC0B07"/>
    <w:rsid w:val="00BC27FB"/>
    <w:rsid w:val="00BC2D22"/>
    <w:rsid w:val="00BC35DE"/>
    <w:rsid w:val="00BC4AE7"/>
    <w:rsid w:val="00BC5709"/>
    <w:rsid w:val="00BC7480"/>
    <w:rsid w:val="00BC7C81"/>
    <w:rsid w:val="00BD172D"/>
    <w:rsid w:val="00BD1862"/>
    <w:rsid w:val="00BD2C44"/>
    <w:rsid w:val="00BD7001"/>
    <w:rsid w:val="00BD7F45"/>
    <w:rsid w:val="00BE037C"/>
    <w:rsid w:val="00BE1CDA"/>
    <w:rsid w:val="00BE22AB"/>
    <w:rsid w:val="00BE3DC5"/>
    <w:rsid w:val="00BE6A4C"/>
    <w:rsid w:val="00BF1BE4"/>
    <w:rsid w:val="00BF2503"/>
    <w:rsid w:val="00BF2B49"/>
    <w:rsid w:val="00BF57B5"/>
    <w:rsid w:val="00BF6029"/>
    <w:rsid w:val="00BF7482"/>
    <w:rsid w:val="00C00883"/>
    <w:rsid w:val="00C00A48"/>
    <w:rsid w:val="00C01DFB"/>
    <w:rsid w:val="00C02A9F"/>
    <w:rsid w:val="00C03169"/>
    <w:rsid w:val="00C03984"/>
    <w:rsid w:val="00C05C1C"/>
    <w:rsid w:val="00C060E4"/>
    <w:rsid w:val="00C11EE6"/>
    <w:rsid w:val="00C11F23"/>
    <w:rsid w:val="00C12EC4"/>
    <w:rsid w:val="00C13232"/>
    <w:rsid w:val="00C136F0"/>
    <w:rsid w:val="00C149C1"/>
    <w:rsid w:val="00C155EE"/>
    <w:rsid w:val="00C16411"/>
    <w:rsid w:val="00C16758"/>
    <w:rsid w:val="00C204C1"/>
    <w:rsid w:val="00C210F2"/>
    <w:rsid w:val="00C2190F"/>
    <w:rsid w:val="00C21B54"/>
    <w:rsid w:val="00C21BF3"/>
    <w:rsid w:val="00C2753A"/>
    <w:rsid w:val="00C32D40"/>
    <w:rsid w:val="00C3342E"/>
    <w:rsid w:val="00C344D1"/>
    <w:rsid w:val="00C34FA0"/>
    <w:rsid w:val="00C35D04"/>
    <w:rsid w:val="00C36199"/>
    <w:rsid w:val="00C375CA"/>
    <w:rsid w:val="00C37A99"/>
    <w:rsid w:val="00C40633"/>
    <w:rsid w:val="00C4185C"/>
    <w:rsid w:val="00C419EE"/>
    <w:rsid w:val="00C42B11"/>
    <w:rsid w:val="00C4453E"/>
    <w:rsid w:val="00C46045"/>
    <w:rsid w:val="00C50DB4"/>
    <w:rsid w:val="00C52542"/>
    <w:rsid w:val="00C53FD2"/>
    <w:rsid w:val="00C55C19"/>
    <w:rsid w:val="00C578F0"/>
    <w:rsid w:val="00C641F4"/>
    <w:rsid w:val="00C70F05"/>
    <w:rsid w:val="00C7342C"/>
    <w:rsid w:val="00C7388B"/>
    <w:rsid w:val="00C743B2"/>
    <w:rsid w:val="00C75675"/>
    <w:rsid w:val="00C77196"/>
    <w:rsid w:val="00C773B4"/>
    <w:rsid w:val="00C77CA3"/>
    <w:rsid w:val="00C80A9E"/>
    <w:rsid w:val="00C81018"/>
    <w:rsid w:val="00C86066"/>
    <w:rsid w:val="00C918AF"/>
    <w:rsid w:val="00C9233B"/>
    <w:rsid w:val="00C92699"/>
    <w:rsid w:val="00C961F3"/>
    <w:rsid w:val="00C9756F"/>
    <w:rsid w:val="00CA15A8"/>
    <w:rsid w:val="00CA2091"/>
    <w:rsid w:val="00CA4250"/>
    <w:rsid w:val="00CA6C5D"/>
    <w:rsid w:val="00CA6E00"/>
    <w:rsid w:val="00CB0149"/>
    <w:rsid w:val="00CB1A42"/>
    <w:rsid w:val="00CB428E"/>
    <w:rsid w:val="00CB49AC"/>
    <w:rsid w:val="00CB581B"/>
    <w:rsid w:val="00CB640A"/>
    <w:rsid w:val="00CB650C"/>
    <w:rsid w:val="00CB6D04"/>
    <w:rsid w:val="00CC01A6"/>
    <w:rsid w:val="00CC480B"/>
    <w:rsid w:val="00CC4AC7"/>
    <w:rsid w:val="00CC7053"/>
    <w:rsid w:val="00CD1247"/>
    <w:rsid w:val="00CD221A"/>
    <w:rsid w:val="00CD2C4A"/>
    <w:rsid w:val="00CD3C3F"/>
    <w:rsid w:val="00CD5872"/>
    <w:rsid w:val="00CD5F49"/>
    <w:rsid w:val="00CE1BA8"/>
    <w:rsid w:val="00CE1FDB"/>
    <w:rsid w:val="00CE5403"/>
    <w:rsid w:val="00CE65A4"/>
    <w:rsid w:val="00CE6A53"/>
    <w:rsid w:val="00CE6C8A"/>
    <w:rsid w:val="00CE7950"/>
    <w:rsid w:val="00CF0788"/>
    <w:rsid w:val="00CF3121"/>
    <w:rsid w:val="00CF31CF"/>
    <w:rsid w:val="00CF433B"/>
    <w:rsid w:val="00CF4AA9"/>
    <w:rsid w:val="00CF637A"/>
    <w:rsid w:val="00CF646B"/>
    <w:rsid w:val="00D0077B"/>
    <w:rsid w:val="00D01103"/>
    <w:rsid w:val="00D02CAF"/>
    <w:rsid w:val="00D0358F"/>
    <w:rsid w:val="00D03675"/>
    <w:rsid w:val="00D03B12"/>
    <w:rsid w:val="00D06695"/>
    <w:rsid w:val="00D0681F"/>
    <w:rsid w:val="00D06B16"/>
    <w:rsid w:val="00D07B60"/>
    <w:rsid w:val="00D11018"/>
    <w:rsid w:val="00D118AC"/>
    <w:rsid w:val="00D125D7"/>
    <w:rsid w:val="00D12F77"/>
    <w:rsid w:val="00D1334F"/>
    <w:rsid w:val="00D14425"/>
    <w:rsid w:val="00D14668"/>
    <w:rsid w:val="00D14F86"/>
    <w:rsid w:val="00D151D7"/>
    <w:rsid w:val="00D15B51"/>
    <w:rsid w:val="00D215EE"/>
    <w:rsid w:val="00D22EC7"/>
    <w:rsid w:val="00D26249"/>
    <w:rsid w:val="00D26AF4"/>
    <w:rsid w:val="00D26CFF"/>
    <w:rsid w:val="00D27D87"/>
    <w:rsid w:val="00D30B7F"/>
    <w:rsid w:val="00D30EC8"/>
    <w:rsid w:val="00D31135"/>
    <w:rsid w:val="00D3377C"/>
    <w:rsid w:val="00D33E5C"/>
    <w:rsid w:val="00D35C9D"/>
    <w:rsid w:val="00D36305"/>
    <w:rsid w:val="00D3795A"/>
    <w:rsid w:val="00D37FF6"/>
    <w:rsid w:val="00D400AE"/>
    <w:rsid w:val="00D41465"/>
    <w:rsid w:val="00D41642"/>
    <w:rsid w:val="00D42A67"/>
    <w:rsid w:val="00D43C9A"/>
    <w:rsid w:val="00D457C8"/>
    <w:rsid w:val="00D4587D"/>
    <w:rsid w:val="00D45C48"/>
    <w:rsid w:val="00D46DB6"/>
    <w:rsid w:val="00D51B02"/>
    <w:rsid w:val="00D5676B"/>
    <w:rsid w:val="00D57FC4"/>
    <w:rsid w:val="00D603BC"/>
    <w:rsid w:val="00D615EB"/>
    <w:rsid w:val="00D6590E"/>
    <w:rsid w:val="00D65BD1"/>
    <w:rsid w:val="00D660FD"/>
    <w:rsid w:val="00D66DF1"/>
    <w:rsid w:val="00D7230A"/>
    <w:rsid w:val="00D727BC"/>
    <w:rsid w:val="00D72846"/>
    <w:rsid w:val="00D7490C"/>
    <w:rsid w:val="00D7712E"/>
    <w:rsid w:val="00D778C6"/>
    <w:rsid w:val="00D84F9B"/>
    <w:rsid w:val="00D8565E"/>
    <w:rsid w:val="00D856F4"/>
    <w:rsid w:val="00D864A6"/>
    <w:rsid w:val="00D8699F"/>
    <w:rsid w:val="00D86A1F"/>
    <w:rsid w:val="00D872F2"/>
    <w:rsid w:val="00D9058E"/>
    <w:rsid w:val="00D908FB"/>
    <w:rsid w:val="00D925D2"/>
    <w:rsid w:val="00D92CCC"/>
    <w:rsid w:val="00D97970"/>
    <w:rsid w:val="00DA006A"/>
    <w:rsid w:val="00DA1025"/>
    <w:rsid w:val="00DA1097"/>
    <w:rsid w:val="00DA3A40"/>
    <w:rsid w:val="00DA4DA2"/>
    <w:rsid w:val="00DA51ED"/>
    <w:rsid w:val="00DA78C1"/>
    <w:rsid w:val="00DA7B7C"/>
    <w:rsid w:val="00DB22FB"/>
    <w:rsid w:val="00DB4A60"/>
    <w:rsid w:val="00DB519E"/>
    <w:rsid w:val="00DB5C5A"/>
    <w:rsid w:val="00DB69C9"/>
    <w:rsid w:val="00DC129F"/>
    <w:rsid w:val="00DC21F8"/>
    <w:rsid w:val="00DC392A"/>
    <w:rsid w:val="00DC3A3A"/>
    <w:rsid w:val="00DC6BC2"/>
    <w:rsid w:val="00DC6C24"/>
    <w:rsid w:val="00DC7495"/>
    <w:rsid w:val="00DD00D0"/>
    <w:rsid w:val="00DD03C5"/>
    <w:rsid w:val="00DD0FCF"/>
    <w:rsid w:val="00DD183E"/>
    <w:rsid w:val="00DD1973"/>
    <w:rsid w:val="00DD19D5"/>
    <w:rsid w:val="00DD2892"/>
    <w:rsid w:val="00DD2982"/>
    <w:rsid w:val="00DD3260"/>
    <w:rsid w:val="00DD39E1"/>
    <w:rsid w:val="00DD51FA"/>
    <w:rsid w:val="00DD64CE"/>
    <w:rsid w:val="00DE00A0"/>
    <w:rsid w:val="00DE1ACD"/>
    <w:rsid w:val="00DE2C07"/>
    <w:rsid w:val="00DE2F07"/>
    <w:rsid w:val="00DE51A4"/>
    <w:rsid w:val="00DE5635"/>
    <w:rsid w:val="00DE647B"/>
    <w:rsid w:val="00DE675A"/>
    <w:rsid w:val="00DF06BF"/>
    <w:rsid w:val="00DF0F86"/>
    <w:rsid w:val="00DF3063"/>
    <w:rsid w:val="00DF35AF"/>
    <w:rsid w:val="00DF3ED8"/>
    <w:rsid w:val="00DF57BB"/>
    <w:rsid w:val="00E005C8"/>
    <w:rsid w:val="00E005FC"/>
    <w:rsid w:val="00E05F60"/>
    <w:rsid w:val="00E1140F"/>
    <w:rsid w:val="00E11B3D"/>
    <w:rsid w:val="00E13DDD"/>
    <w:rsid w:val="00E1684C"/>
    <w:rsid w:val="00E17A33"/>
    <w:rsid w:val="00E21C58"/>
    <w:rsid w:val="00E22362"/>
    <w:rsid w:val="00E224C2"/>
    <w:rsid w:val="00E24724"/>
    <w:rsid w:val="00E24C75"/>
    <w:rsid w:val="00E24D70"/>
    <w:rsid w:val="00E250D1"/>
    <w:rsid w:val="00E252C7"/>
    <w:rsid w:val="00E27810"/>
    <w:rsid w:val="00E307C8"/>
    <w:rsid w:val="00E30AA3"/>
    <w:rsid w:val="00E36CED"/>
    <w:rsid w:val="00E4045D"/>
    <w:rsid w:val="00E41220"/>
    <w:rsid w:val="00E42600"/>
    <w:rsid w:val="00E42C71"/>
    <w:rsid w:val="00E43094"/>
    <w:rsid w:val="00E45AD3"/>
    <w:rsid w:val="00E45C22"/>
    <w:rsid w:val="00E4627F"/>
    <w:rsid w:val="00E46ECB"/>
    <w:rsid w:val="00E47B39"/>
    <w:rsid w:val="00E47CE4"/>
    <w:rsid w:val="00E513DD"/>
    <w:rsid w:val="00E52735"/>
    <w:rsid w:val="00E53761"/>
    <w:rsid w:val="00E602EA"/>
    <w:rsid w:val="00E61078"/>
    <w:rsid w:val="00E63D1C"/>
    <w:rsid w:val="00E653A2"/>
    <w:rsid w:val="00E7124D"/>
    <w:rsid w:val="00E717A5"/>
    <w:rsid w:val="00E7295F"/>
    <w:rsid w:val="00E72E3B"/>
    <w:rsid w:val="00E733F7"/>
    <w:rsid w:val="00E734EA"/>
    <w:rsid w:val="00E75F47"/>
    <w:rsid w:val="00E77F63"/>
    <w:rsid w:val="00E80B8B"/>
    <w:rsid w:val="00E831BD"/>
    <w:rsid w:val="00E836A9"/>
    <w:rsid w:val="00E836EF"/>
    <w:rsid w:val="00E84A69"/>
    <w:rsid w:val="00E84B19"/>
    <w:rsid w:val="00E858E9"/>
    <w:rsid w:val="00E86B61"/>
    <w:rsid w:val="00E86C84"/>
    <w:rsid w:val="00E8754C"/>
    <w:rsid w:val="00E879AA"/>
    <w:rsid w:val="00E87AD4"/>
    <w:rsid w:val="00E90F82"/>
    <w:rsid w:val="00E92324"/>
    <w:rsid w:val="00E93C06"/>
    <w:rsid w:val="00EA040A"/>
    <w:rsid w:val="00EA35FF"/>
    <w:rsid w:val="00EB0EC1"/>
    <w:rsid w:val="00EB3B3F"/>
    <w:rsid w:val="00EB4584"/>
    <w:rsid w:val="00EB46C0"/>
    <w:rsid w:val="00EB4BED"/>
    <w:rsid w:val="00EB69C5"/>
    <w:rsid w:val="00EB6F06"/>
    <w:rsid w:val="00EC108B"/>
    <w:rsid w:val="00EC23C1"/>
    <w:rsid w:val="00EC375F"/>
    <w:rsid w:val="00EC3B74"/>
    <w:rsid w:val="00EC4257"/>
    <w:rsid w:val="00EC55EA"/>
    <w:rsid w:val="00EC748F"/>
    <w:rsid w:val="00EC7C01"/>
    <w:rsid w:val="00ED318C"/>
    <w:rsid w:val="00ED31CE"/>
    <w:rsid w:val="00ED3547"/>
    <w:rsid w:val="00ED6DCB"/>
    <w:rsid w:val="00EE0421"/>
    <w:rsid w:val="00EE26AF"/>
    <w:rsid w:val="00EE295A"/>
    <w:rsid w:val="00EE2FFD"/>
    <w:rsid w:val="00EE750B"/>
    <w:rsid w:val="00EF283A"/>
    <w:rsid w:val="00EF3218"/>
    <w:rsid w:val="00EF35B4"/>
    <w:rsid w:val="00EF3BEB"/>
    <w:rsid w:val="00EF7E92"/>
    <w:rsid w:val="00F00D1E"/>
    <w:rsid w:val="00F025A5"/>
    <w:rsid w:val="00F02C7C"/>
    <w:rsid w:val="00F037A3"/>
    <w:rsid w:val="00F04540"/>
    <w:rsid w:val="00F04D12"/>
    <w:rsid w:val="00F062CF"/>
    <w:rsid w:val="00F07AF3"/>
    <w:rsid w:val="00F07B2E"/>
    <w:rsid w:val="00F07CA4"/>
    <w:rsid w:val="00F112B9"/>
    <w:rsid w:val="00F11C79"/>
    <w:rsid w:val="00F12ECB"/>
    <w:rsid w:val="00F1368D"/>
    <w:rsid w:val="00F14F31"/>
    <w:rsid w:val="00F22748"/>
    <w:rsid w:val="00F234A0"/>
    <w:rsid w:val="00F24A62"/>
    <w:rsid w:val="00F277B6"/>
    <w:rsid w:val="00F3167A"/>
    <w:rsid w:val="00F319A4"/>
    <w:rsid w:val="00F32261"/>
    <w:rsid w:val="00F35BF3"/>
    <w:rsid w:val="00F360E7"/>
    <w:rsid w:val="00F374E7"/>
    <w:rsid w:val="00F433FF"/>
    <w:rsid w:val="00F46074"/>
    <w:rsid w:val="00F474F9"/>
    <w:rsid w:val="00F52CD8"/>
    <w:rsid w:val="00F53111"/>
    <w:rsid w:val="00F5434B"/>
    <w:rsid w:val="00F5488E"/>
    <w:rsid w:val="00F55013"/>
    <w:rsid w:val="00F618C3"/>
    <w:rsid w:val="00F638BA"/>
    <w:rsid w:val="00F6700E"/>
    <w:rsid w:val="00F70FBB"/>
    <w:rsid w:val="00F710AF"/>
    <w:rsid w:val="00F7309B"/>
    <w:rsid w:val="00F748F2"/>
    <w:rsid w:val="00F76B42"/>
    <w:rsid w:val="00F7730B"/>
    <w:rsid w:val="00F77B9C"/>
    <w:rsid w:val="00F80083"/>
    <w:rsid w:val="00F80A19"/>
    <w:rsid w:val="00F834D9"/>
    <w:rsid w:val="00F83506"/>
    <w:rsid w:val="00F850F9"/>
    <w:rsid w:val="00F85669"/>
    <w:rsid w:val="00F86F85"/>
    <w:rsid w:val="00F901A9"/>
    <w:rsid w:val="00F91110"/>
    <w:rsid w:val="00F938A1"/>
    <w:rsid w:val="00F93CB5"/>
    <w:rsid w:val="00F95BEB"/>
    <w:rsid w:val="00F96524"/>
    <w:rsid w:val="00F97B9E"/>
    <w:rsid w:val="00FA22D4"/>
    <w:rsid w:val="00FA30DB"/>
    <w:rsid w:val="00FA552E"/>
    <w:rsid w:val="00FB0844"/>
    <w:rsid w:val="00FB0B48"/>
    <w:rsid w:val="00FB122E"/>
    <w:rsid w:val="00FB1B70"/>
    <w:rsid w:val="00FB1DEA"/>
    <w:rsid w:val="00FB3A35"/>
    <w:rsid w:val="00FB3C53"/>
    <w:rsid w:val="00FB446C"/>
    <w:rsid w:val="00FB531B"/>
    <w:rsid w:val="00FB5FDF"/>
    <w:rsid w:val="00FB63A0"/>
    <w:rsid w:val="00FB7DFE"/>
    <w:rsid w:val="00FC0E23"/>
    <w:rsid w:val="00FC1105"/>
    <w:rsid w:val="00FC16E1"/>
    <w:rsid w:val="00FC179D"/>
    <w:rsid w:val="00FC1C0A"/>
    <w:rsid w:val="00FC435D"/>
    <w:rsid w:val="00FC6606"/>
    <w:rsid w:val="00FC70A4"/>
    <w:rsid w:val="00FC784E"/>
    <w:rsid w:val="00FD04AC"/>
    <w:rsid w:val="00FD229E"/>
    <w:rsid w:val="00FD2447"/>
    <w:rsid w:val="00FD5568"/>
    <w:rsid w:val="00FD5823"/>
    <w:rsid w:val="00FD5F4E"/>
    <w:rsid w:val="00FD6C46"/>
    <w:rsid w:val="00FD7C58"/>
    <w:rsid w:val="00FD7F8C"/>
    <w:rsid w:val="00FE18E0"/>
    <w:rsid w:val="00FE2EFE"/>
    <w:rsid w:val="00FE3405"/>
    <w:rsid w:val="00FE3A24"/>
    <w:rsid w:val="00FE4434"/>
    <w:rsid w:val="00FE63B5"/>
    <w:rsid w:val="00FE6D85"/>
    <w:rsid w:val="00FE7A8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C3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t-IT" w:eastAsia="en-US" w:bidi="ar-SA"/>
      </w:rPr>
    </w:rPrDefault>
    <w:pPrDefault>
      <w:pPr>
        <w:spacing w:line="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F8C"/>
    <w:pPr>
      <w:spacing w:line="240" w:lineRule="auto"/>
    </w:pPr>
    <w:rPr>
      <w:rFonts w:cs="Times New Roman"/>
      <w:lang w:val="fr-FR" w:eastAsia="fr-FR"/>
    </w:rPr>
  </w:style>
  <w:style w:type="paragraph" w:styleId="Titre1">
    <w:name w:val="heading 1"/>
    <w:basedOn w:val="Normal"/>
    <w:next w:val="Normal"/>
    <w:link w:val="Titre1Car"/>
    <w:uiPriority w:val="9"/>
    <w:qFormat/>
    <w:rsid w:val="0075389E"/>
    <w:pPr>
      <w:keepNext/>
      <w:keepLines/>
      <w:spacing w:before="240"/>
      <w:outlineLvl w:val="0"/>
    </w:pPr>
    <w:rPr>
      <w:rFonts w:asciiTheme="majorHAnsi" w:eastAsiaTheme="majorEastAsia" w:hAnsiTheme="majorHAnsi" w:cstheme="majorBidi"/>
      <w:color w:val="365F91" w:themeColor="accent1" w:themeShade="BF"/>
      <w:sz w:val="32"/>
      <w:szCs w:val="32"/>
      <w:lang w:val="it-IT" w:eastAsia="it-IT"/>
    </w:rPr>
  </w:style>
  <w:style w:type="paragraph" w:styleId="Titre2">
    <w:name w:val="heading 2"/>
    <w:basedOn w:val="Normal"/>
    <w:next w:val="Normal"/>
    <w:link w:val="Titre2Car"/>
    <w:uiPriority w:val="9"/>
    <w:unhideWhenUsed/>
    <w:qFormat/>
    <w:rsid w:val="0075389E"/>
    <w:pPr>
      <w:keepNext/>
      <w:keepLines/>
      <w:spacing w:before="40"/>
      <w:outlineLvl w:val="1"/>
    </w:pPr>
    <w:rPr>
      <w:rFonts w:asciiTheme="majorHAnsi" w:eastAsiaTheme="majorEastAsia" w:hAnsiTheme="majorHAnsi" w:cstheme="majorBidi"/>
      <w:color w:val="365F91" w:themeColor="accent1" w:themeShade="BF"/>
      <w:sz w:val="26"/>
      <w:szCs w:val="26"/>
      <w:lang w:val="it-IT" w:eastAsia="it-IT"/>
    </w:rPr>
  </w:style>
  <w:style w:type="paragraph" w:styleId="Titre3">
    <w:name w:val="heading 3"/>
    <w:basedOn w:val="Normal"/>
    <w:next w:val="Normal"/>
    <w:link w:val="Titre3Car"/>
    <w:uiPriority w:val="9"/>
    <w:unhideWhenUsed/>
    <w:qFormat/>
    <w:rsid w:val="00F062CF"/>
    <w:pPr>
      <w:keepNext/>
      <w:keepLines/>
      <w:spacing w:before="40"/>
      <w:ind w:left="567" w:hanging="567"/>
      <w:outlineLvl w:val="2"/>
    </w:pPr>
    <w:rPr>
      <w:rFonts w:ascii="Goudy Old Style" w:eastAsiaTheme="majorEastAsia" w:hAnsi="Goudy Old Style" w:cstheme="majorBidi"/>
      <w:color w:val="365F91" w:themeColor="accent1" w:themeShade="BF"/>
      <w:sz w:val="28"/>
      <w:szCs w:val="28"/>
      <w:lang w:eastAsia="it-IT"/>
    </w:rPr>
  </w:style>
  <w:style w:type="paragraph" w:styleId="Titre4">
    <w:name w:val="heading 4"/>
    <w:basedOn w:val="Normal"/>
    <w:next w:val="Normal"/>
    <w:link w:val="Titre4Car"/>
    <w:uiPriority w:val="9"/>
    <w:unhideWhenUsed/>
    <w:qFormat/>
    <w:rsid w:val="00D92CCC"/>
    <w:pPr>
      <w:keepNext/>
      <w:keepLines/>
      <w:spacing w:before="40"/>
      <w:outlineLvl w:val="3"/>
    </w:pPr>
    <w:rPr>
      <w:rFonts w:asciiTheme="majorHAnsi" w:eastAsiaTheme="majorEastAsia" w:hAnsiTheme="majorHAnsi" w:cstheme="majorBidi"/>
      <w:i/>
      <w:iCs/>
      <w:color w:val="365F91" w:themeColor="accent1" w:themeShade="BF"/>
      <w:sz w:val="22"/>
      <w:szCs w:val="20"/>
      <w:lang w:val="it-IT" w:eastAsia="it-IT"/>
    </w:rPr>
  </w:style>
  <w:style w:type="paragraph" w:styleId="Titre5">
    <w:name w:val="heading 5"/>
    <w:basedOn w:val="Normal"/>
    <w:next w:val="Normal"/>
    <w:link w:val="Titre5Car"/>
    <w:uiPriority w:val="9"/>
    <w:unhideWhenUsed/>
    <w:qFormat/>
    <w:rsid w:val="00D92CCC"/>
    <w:pPr>
      <w:keepNext/>
      <w:keepLines/>
      <w:spacing w:before="40"/>
      <w:outlineLvl w:val="4"/>
    </w:pPr>
    <w:rPr>
      <w:rFonts w:asciiTheme="majorHAnsi" w:eastAsiaTheme="majorEastAsia" w:hAnsiTheme="majorHAnsi" w:cstheme="majorBidi"/>
      <w:color w:val="365F91" w:themeColor="accent1" w:themeShade="BF"/>
      <w:sz w:val="22"/>
      <w:szCs w:val="20"/>
      <w:lang w:val="it-IT" w:eastAsia="it-IT"/>
    </w:rPr>
  </w:style>
  <w:style w:type="paragraph" w:styleId="Titre6">
    <w:name w:val="heading 6"/>
    <w:basedOn w:val="Normal"/>
    <w:next w:val="Normal"/>
    <w:link w:val="Titre6Car"/>
    <w:uiPriority w:val="9"/>
    <w:unhideWhenUsed/>
    <w:qFormat/>
    <w:rsid w:val="00935082"/>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1dispositiftiretlong">
    <w:name w:val="c31dispositiftiretlong"/>
    <w:basedOn w:val="Normal"/>
    <w:rsid w:val="008A1034"/>
    <w:pPr>
      <w:spacing w:before="100" w:beforeAutospacing="1" w:after="100" w:afterAutospacing="1"/>
    </w:pPr>
    <w:rPr>
      <w:rFonts w:ascii="Courier New" w:eastAsia="Times New Roman" w:hAnsi="Courier New"/>
      <w:sz w:val="22"/>
      <w:szCs w:val="20"/>
      <w:lang w:val="it-IT" w:eastAsia="it-IT"/>
    </w:rPr>
  </w:style>
  <w:style w:type="paragraph" w:customStyle="1" w:styleId="c01pointnumerotealtn">
    <w:name w:val="c01pointnumerotealtn"/>
    <w:basedOn w:val="Normal"/>
    <w:rsid w:val="008A1034"/>
    <w:pPr>
      <w:spacing w:before="100" w:beforeAutospacing="1" w:after="100" w:afterAutospacing="1"/>
    </w:pPr>
    <w:rPr>
      <w:rFonts w:ascii="Courier New" w:eastAsia="Times New Roman" w:hAnsi="Courier New"/>
      <w:sz w:val="22"/>
      <w:szCs w:val="20"/>
      <w:lang w:val="it-IT" w:eastAsia="it-IT"/>
    </w:rPr>
  </w:style>
  <w:style w:type="paragraph" w:customStyle="1" w:styleId="c02alineaalta">
    <w:name w:val="c02alineaalta"/>
    <w:basedOn w:val="Normal"/>
    <w:rsid w:val="008A1034"/>
    <w:pPr>
      <w:spacing w:before="100" w:beforeAutospacing="1" w:after="100" w:afterAutospacing="1"/>
    </w:pPr>
    <w:rPr>
      <w:rFonts w:ascii="Courier New" w:eastAsia="Times New Roman" w:hAnsi="Courier New"/>
      <w:sz w:val="22"/>
      <w:szCs w:val="20"/>
      <w:lang w:val="it-IT" w:eastAsia="it-IT"/>
    </w:rPr>
  </w:style>
  <w:style w:type="paragraph" w:customStyle="1" w:styleId="c01pointaltn">
    <w:name w:val="c01pointaltn"/>
    <w:basedOn w:val="Normal"/>
    <w:rsid w:val="008A1034"/>
    <w:pPr>
      <w:spacing w:before="100" w:beforeAutospacing="1" w:after="100" w:afterAutospacing="1"/>
    </w:pPr>
    <w:rPr>
      <w:rFonts w:ascii="Courier New" w:eastAsia="Times New Roman" w:hAnsi="Courier New"/>
      <w:sz w:val="22"/>
      <w:szCs w:val="20"/>
      <w:lang w:val="it-IT" w:eastAsia="it-IT"/>
    </w:rPr>
  </w:style>
  <w:style w:type="character" w:customStyle="1" w:styleId="grame">
    <w:name w:val="grame"/>
    <w:basedOn w:val="Policepardfaut"/>
    <w:rsid w:val="008A1034"/>
  </w:style>
  <w:style w:type="character" w:customStyle="1" w:styleId="spelle">
    <w:name w:val="spelle"/>
    <w:basedOn w:val="Policepardfaut"/>
    <w:rsid w:val="008A1034"/>
  </w:style>
  <w:style w:type="character" w:styleId="Lienhypertexte">
    <w:name w:val="Hyperlink"/>
    <w:basedOn w:val="Policepardfaut"/>
    <w:uiPriority w:val="99"/>
    <w:unhideWhenUsed/>
    <w:rsid w:val="008A1034"/>
    <w:rPr>
      <w:color w:val="0000FF"/>
      <w:u w:val="single"/>
    </w:rPr>
  </w:style>
  <w:style w:type="paragraph" w:styleId="Normalweb">
    <w:name w:val="Normal (Web)"/>
    <w:basedOn w:val="Normal"/>
    <w:uiPriority w:val="99"/>
    <w:unhideWhenUsed/>
    <w:rsid w:val="008A1034"/>
    <w:pPr>
      <w:spacing w:before="100" w:beforeAutospacing="1" w:after="100" w:afterAutospacing="1"/>
    </w:pPr>
    <w:rPr>
      <w:rFonts w:ascii="Courier New" w:eastAsia="Times New Roman" w:hAnsi="Courier New"/>
      <w:sz w:val="22"/>
      <w:szCs w:val="20"/>
      <w:lang w:val="it-IT" w:eastAsia="it-IT"/>
    </w:rPr>
  </w:style>
  <w:style w:type="paragraph" w:styleId="Pardeliste">
    <w:name w:val="List Paragraph"/>
    <w:basedOn w:val="Normal"/>
    <w:qFormat/>
    <w:rsid w:val="008A1034"/>
    <w:pPr>
      <w:ind w:left="720"/>
      <w:contextualSpacing/>
    </w:pPr>
    <w:rPr>
      <w:rFonts w:ascii="Courier New" w:eastAsia="Times New Roman" w:hAnsi="Courier New"/>
      <w:sz w:val="22"/>
      <w:szCs w:val="20"/>
      <w:lang w:val="it-IT" w:eastAsia="it-IT"/>
    </w:rPr>
  </w:style>
  <w:style w:type="paragraph" w:customStyle="1" w:styleId="Grillemoyenne1-Accent21">
    <w:name w:val="Grille moyenne 1 - Accent 21"/>
    <w:basedOn w:val="Normal"/>
    <w:uiPriority w:val="34"/>
    <w:qFormat/>
    <w:rsid w:val="004F15D4"/>
    <w:pPr>
      <w:ind w:left="720"/>
      <w:contextualSpacing/>
    </w:pPr>
    <w:rPr>
      <w:rFonts w:ascii="Courier New" w:eastAsia="Times New Roman" w:hAnsi="Courier New"/>
      <w:sz w:val="22"/>
      <w:szCs w:val="20"/>
      <w:lang w:val="it-IT" w:eastAsia="it-IT"/>
    </w:rPr>
  </w:style>
  <w:style w:type="paragraph" w:styleId="Textedebulles">
    <w:name w:val="Balloon Text"/>
    <w:basedOn w:val="Normal"/>
    <w:link w:val="TextedebullesCar"/>
    <w:uiPriority w:val="99"/>
    <w:semiHidden/>
    <w:unhideWhenUsed/>
    <w:rsid w:val="004F15D4"/>
    <w:rPr>
      <w:rFonts w:ascii="Tahoma" w:eastAsia="Times New Roman" w:hAnsi="Tahoma" w:cs="Tahoma"/>
      <w:sz w:val="16"/>
      <w:szCs w:val="16"/>
      <w:lang w:val="it-IT" w:eastAsia="it-IT"/>
    </w:rPr>
  </w:style>
  <w:style w:type="character" w:customStyle="1" w:styleId="TextedebullesCar">
    <w:name w:val="Texte de bulles Car"/>
    <w:basedOn w:val="Policepardfaut"/>
    <w:link w:val="Textedebulles"/>
    <w:uiPriority w:val="99"/>
    <w:semiHidden/>
    <w:rsid w:val="004F15D4"/>
    <w:rPr>
      <w:rFonts w:ascii="Tahoma" w:eastAsia="Times New Roman" w:hAnsi="Tahoma" w:cs="Tahoma"/>
      <w:sz w:val="16"/>
      <w:szCs w:val="16"/>
      <w:lang w:eastAsia="it-IT"/>
    </w:rPr>
  </w:style>
  <w:style w:type="paragraph" w:styleId="En-tte">
    <w:name w:val="header"/>
    <w:basedOn w:val="Normal"/>
    <w:link w:val="En-tteCar"/>
    <w:uiPriority w:val="99"/>
    <w:unhideWhenUsed/>
    <w:rsid w:val="007F33DE"/>
    <w:pPr>
      <w:tabs>
        <w:tab w:val="center" w:pos="4819"/>
        <w:tab w:val="right" w:pos="9638"/>
      </w:tabs>
    </w:pPr>
    <w:rPr>
      <w:rFonts w:ascii="Courier New" w:eastAsia="Times New Roman" w:hAnsi="Courier New"/>
      <w:sz w:val="22"/>
      <w:szCs w:val="20"/>
      <w:lang w:val="it-IT" w:eastAsia="it-IT"/>
    </w:rPr>
  </w:style>
  <w:style w:type="character" w:customStyle="1" w:styleId="En-tteCar">
    <w:name w:val="En-tête Car"/>
    <w:basedOn w:val="Policepardfaut"/>
    <w:link w:val="En-tte"/>
    <w:uiPriority w:val="99"/>
    <w:rsid w:val="007F33DE"/>
    <w:rPr>
      <w:rFonts w:ascii="Courier New" w:eastAsia="Times New Roman" w:hAnsi="Courier New" w:cs="Times New Roman"/>
      <w:sz w:val="22"/>
      <w:szCs w:val="20"/>
      <w:lang w:eastAsia="it-IT"/>
    </w:rPr>
  </w:style>
  <w:style w:type="paragraph" w:styleId="Pieddepage">
    <w:name w:val="footer"/>
    <w:basedOn w:val="Normal"/>
    <w:link w:val="PieddepageCar"/>
    <w:uiPriority w:val="99"/>
    <w:unhideWhenUsed/>
    <w:rsid w:val="007F33DE"/>
    <w:pPr>
      <w:tabs>
        <w:tab w:val="center" w:pos="4819"/>
        <w:tab w:val="right" w:pos="9638"/>
      </w:tabs>
    </w:pPr>
    <w:rPr>
      <w:rFonts w:ascii="Courier New" w:eastAsia="Times New Roman" w:hAnsi="Courier New"/>
      <w:sz w:val="22"/>
      <w:szCs w:val="20"/>
      <w:lang w:val="it-IT" w:eastAsia="it-IT"/>
    </w:rPr>
  </w:style>
  <w:style w:type="character" w:customStyle="1" w:styleId="PieddepageCar">
    <w:name w:val="Pied de page Car"/>
    <w:basedOn w:val="Policepardfaut"/>
    <w:link w:val="Pieddepage"/>
    <w:uiPriority w:val="99"/>
    <w:rsid w:val="007F33DE"/>
    <w:rPr>
      <w:rFonts w:ascii="Courier New" w:eastAsia="Times New Roman" w:hAnsi="Courier New" w:cs="Times New Roman"/>
      <w:sz w:val="22"/>
      <w:szCs w:val="20"/>
      <w:lang w:eastAsia="it-IT"/>
    </w:rPr>
  </w:style>
  <w:style w:type="character" w:styleId="Marquedecommentaire">
    <w:name w:val="annotation reference"/>
    <w:basedOn w:val="Policepardfaut"/>
    <w:uiPriority w:val="99"/>
    <w:semiHidden/>
    <w:unhideWhenUsed/>
    <w:rsid w:val="00815EB7"/>
    <w:rPr>
      <w:sz w:val="16"/>
      <w:szCs w:val="16"/>
    </w:rPr>
  </w:style>
  <w:style w:type="paragraph" w:styleId="Commentaire">
    <w:name w:val="annotation text"/>
    <w:basedOn w:val="Normal"/>
    <w:link w:val="CommentaireCar"/>
    <w:uiPriority w:val="99"/>
    <w:semiHidden/>
    <w:unhideWhenUsed/>
    <w:rsid w:val="00815EB7"/>
    <w:rPr>
      <w:rFonts w:ascii="Courier New" w:eastAsia="Times New Roman" w:hAnsi="Courier New"/>
      <w:sz w:val="20"/>
      <w:szCs w:val="20"/>
      <w:lang w:val="it-IT" w:eastAsia="it-IT"/>
    </w:rPr>
  </w:style>
  <w:style w:type="character" w:customStyle="1" w:styleId="CommentaireCar">
    <w:name w:val="Commentaire Car"/>
    <w:basedOn w:val="Policepardfaut"/>
    <w:link w:val="Commentaire"/>
    <w:uiPriority w:val="99"/>
    <w:semiHidden/>
    <w:rsid w:val="00815EB7"/>
    <w:rPr>
      <w:rFonts w:ascii="Courier New" w:eastAsia="Times New Roman" w:hAnsi="Courier New"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815EB7"/>
    <w:rPr>
      <w:b/>
      <w:bCs/>
    </w:rPr>
  </w:style>
  <w:style w:type="character" w:customStyle="1" w:styleId="ObjetducommentaireCar">
    <w:name w:val="Objet du commentaire Car"/>
    <w:basedOn w:val="CommentaireCar"/>
    <w:link w:val="Objetducommentaire"/>
    <w:uiPriority w:val="99"/>
    <w:semiHidden/>
    <w:rsid w:val="00815EB7"/>
    <w:rPr>
      <w:rFonts w:ascii="Courier New" w:eastAsia="Times New Roman" w:hAnsi="Courier New" w:cs="Times New Roman"/>
      <w:b/>
      <w:bCs/>
      <w:sz w:val="20"/>
      <w:szCs w:val="20"/>
      <w:lang w:eastAsia="it-IT"/>
    </w:rPr>
  </w:style>
  <w:style w:type="paragraph" w:styleId="Rvision">
    <w:name w:val="Revision"/>
    <w:hidden/>
    <w:uiPriority w:val="99"/>
    <w:semiHidden/>
    <w:rsid w:val="00815EB7"/>
    <w:pPr>
      <w:spacing w:line="240" w:lineRule="auto"/>
    </w:pPr>
    <w:rPr>
      <w:rFonts w:ascii="Courier New" w:eastAsia="Times New Roman" w:hAnsi="Courier New" w:cs="Times New Roman"/>
      <w:sz w:val="22"/>
      <w:szCs w:val="20"/>
      <w:lang w:eastAsia="it-IT"/>
    </w:rPr>
  </w:style>
  <w:style w:type="paragraph" w:styleId="Notedebasdepage">
    <w:name w:val="footnote text"/>
    <w:aliases w:val=" Car1, Car1 Car Car Car Car Car, Car1 Car Car Car Car Car Car Car, Car1 Car Car Car Car Car Car Car Car Car, Car1 Car Car Car Car Car Car Car Car, Car1 Car Car Car Car Car Car Car Car Car Car Car Car Car C Car Car Car,fn,fn Car Car"/>
    <w:basedOn w:val="Normal"/>
    <w:link w:val="NotedebasdepageCar"/>
    <w:uiPriority w:val="99"/>
    <w:unhideWhenUsed/>
    <w:qFormat/>
    <w:rsid w:val="00493E16"/>
    <w:rPr>
      <w:rFonts w:asciiTheme="minorHAnsi" w:hAnsiTheme="minorHAnsi" w:cstheme="minorBidi"/>
      <w:sz w:val="20"/>
      <w:szCs w:val="20"/>
      <w:lang w:eastAsia="en-US"/>
    </w:rPr>
  </w:style>
  <w:style w:type="character" w:customStyle="1" w:styleId="NotedebasdepageCar">
    <w:name w:val="Note de bas de page Car"/>
    <w:aliases w:val=" Car1 Car, Car1 Car Car Car Car Car Car, Car1 Car Car Car Car Car Car Car Car1, Car1 Car Car Car Car Car Car Car Car Car Car, Car1 Car Car Car Car Car Car Car Car Car1,fn Car,fn Car Car Car"/>
    <w:basedOn w:val="Policepardfaut"/>
    <w:link w:val="Notedebasdepage"/>
    <w:uiPriority w:val="99"/>
    <w:rsid w:val="00493E16"/>
    <w:rPr>
      <w:rFonts w:asciiTheme="minorHAnsi" w:hAnsiTheme="minorHAnsi"/>
      <w:sz w:val="20"/>
      <w:szCs w:val="20"/>
      <w:lang w:val="fr-FR"/>
    </w:rPr>
  </w:style>
  <w:style w:type="character" w:styleId="Appelnotedebasdep">
    <w:name w:val="footnote reference"/>
    <w:aliases w:val="Ref,de nota al pie,de nota al pie + (Asian) MS Mincho,11 pt,Appel note de bas de p,Texto de nota al pie Car Car Car,Appel note de bas de page Car Car Car,Footnote number Car Car Car,referencia nota al pie Car Car Car"/>
    <w:basedOn w:val="Policepardfaut"/>
    <w:link w:val="TextodenotaalpieCarCar"/>
    <w:uiPriority w:val="99"/>
    <w:unhideWhenUsed/>
    <w:qFormat/>
    <w:rsid w:val="00493E16"/>
    <w:rPr>
      <w:vertAlign w:val="superscript"/>
    </w:rPr>
  </w:style>
  <w:style w:type="paragraph" w:styleId="Sansinterligne">
    <w:name w:val="No Spacing"/>
    <w:link w:val="SansinterligneCar"/>
    <w:uiPriority w:val="1"/>
    <w:qFormat/>
    <w:rsid w:val="00DB4A60"/>
    <w:pPr>
      <w:spacing w:line="240" w:lineRule="auto"/>
    </w:pPr>
    <w:rPr>
      <w:rFonts w:asciiTheme="minorHAnsi" w:eastAsiaTheme="minorEastAsia" w:hAnsiTheme="minorHAnsi"/>
      <w:sz w:val="22"/>
      <w:szCs w:val="22"/>
      <w:lang w:eastAsia="it-IT"/>
    </w:rPr>
  </w:style>
  <w:style w:type="character" w:customStyle="1" w:styleId="SansinterligneCar">
    <w:name w:val="Sans interligne Car"/>
    <w:basedOn w:val="Policepardfaut"/>
    <w:link w:val="Sansinterligne"/>
    <w:uiPriority w:val="1"/>
    <w:rsid w:val="00DB4A60"/>
    <w:rPr>
      <w:rFonts w:asciiTheme="minorHAnsi" w:eastAsiaTheme="minorEastAsia" w:hAnsiTheme="minorHAnsi"/>
      <w:sz w:val="22"/>
      <w:szCs w:val="22"/>
      <w:lang w:eastAsia="it-IT"/>
    </w:rPr>
  </w:style>
  <w:style w:type="character" w:customStyle="1" w:styleId="Titre1Car">
    <w:name w:val="Titre 1 Car"/>
    <w:basedOn w:val="Policepardfaut"/>
    <w:link w:val="Titre1"/>
    <w:uiPriority w:val="9"/>
    <w:rsid w:val="0075389E"/>
    <w:rPr>
      <w:rFonts w:asciiTheme="majorHAnsi" w:eastAsiaTheme="majorEastAsia" w:hAnsiTheme="majorHAnsi" w:cstheme="majorBidi"/>
      <w:color w:val="365F91" w:themeColor="accent1" w:themeShade="BF"/>
      <w:sz w:val="32"/>
      <w:szCs w:val="32"/>
      <w:lang w:eastAsia="it-IT"/>
    </w:rPr>
  </w:style>
  <w:style w:type="character" w:customStyle="1" w:styleId="Titre2Car">
    <w:name w:val="Titre 2 Car"/>
    <w:basedOn w:val="Policepardfaut"/>
    <w:link w:val="Titre2"/>
    <w:uiPriority w:val="9"/>
    <w:rsid w:val="0075389E"/>
    <w:rPr>
      <w:rFonts w:asciiTheme="majorHAnsi" w:eastAsiaTheme="majorEastAsia" w:hAnsiTheme="majorHAnsi" w:cstheme="majorBidi"/>
      <w:color w:val="365F91" w:themeColor="accent1" w:themeShade="BF"/>
      <w:sz w:val="26"/>
      <w:szCs w:val="26"/>
      <w:lang w:eastAsia="it-IT"/>
    </w:rPr>
  </w:style>
  <w:style w:type="character" w:customStyle="1" w:styleId="Titre3Car">
    <w:name w:val="Titre 3 Car"/>
    <w:basedOn w:val="Policepardfaut"/>
    <w:link w:val="Titre3"/>
    <w:uiPriority w:val="9"/>
    <w:rsid w:val="00F062CF"/>
    <w:rPr>
      <w:rFonts w:ascii="Goudy Old Style" w:eastAsiaTheme="majorEastAsia" w:hAnsi="Goudy Old Style" w:cstheme="majorBidi"/>
      <w:color w:val="365F91" w:themeColor="accent1" w:themeShade="BF"/>
      <w:sz w:val="28"/>
      <w:szCs w:val="28"/>
      <w:lang w:val="fr-FR" w:eastAsia="it-IT"/>
    </w:rPr>
  </w:style>
  <w:style w:type="character" w:customStyle="1" w:styleId="Titre4Car">
    <w:name w:val="Titre 4 Car"/>
    <w:basedOn w:val="Policepardfaut"/>
    <w:link w:val="Titre4"/>
    <w:uiPriority w:val="9"/>
    <w:rsid w:val="00D92CCC"/>
    <w:rPr>
      <w:rFonts w:asciiTheme="majorHAnsi" w:eastAsiaTheme="majorEastAsia" w:hAnsiTheme="majorHAnsi" w:cstheme="majorBidi"/>
      <w:i/>
      <w:iCs/>
      <w:color w:val="365F91" w:themeColor="accent1" w:themeShade="BF"/>
      <w:sz w:val="22"/>
      <w:szCs w:val="20"/>
      <w:lang w:eastAsia="it-IT"/>
    </w:rPr>
  </w:style>
  <w:style w:type="character" w:customStyle="1" w:styleId="Titre5Car">
    <w:name w:val="Titre 5 Car"/>
    <w:basedOn w:val="Policepardfaut"/>
    <w:link w:val="Titre5"/>
    <w:uiPriority w:val="9"/>
    <w:rsid w:val="00D92CCC"/>
    <w:rPr>
      <w:rFonts w:asciiTheme="majorHAnsi" w:eastAsiaTheme="majorEastAsia" w:hAnsiTheme="majorHAnsi" w:cstheme="majorBidi"/>
      <w:color w:val="365F91" w:themeColor="accent1" w:themeShade="BF"/>
      <w:sz w:val="22"/>
      <w:szCs w:val="20"/>
      <w:lang w:eastAsia="it-IT"/>
    </w:rPr>
  </w:style>
  <w:style w:type="character" w:customStyle="1" w:styleId="citation">
    <w:name w:val="citation"/>
    <w:basedOn w:val="Policepardfaut"/>
    <w:rsid w:val="00A54881"/>
  </w:style>
  <w:style w:type="paragraph" w:customStyle="1" w:styleId="Default">
    <w:name w:val="Default"/>
    <w:rsid w:val="00A54881"/>
    <w:pPr>
      <w:autoSpaceDE w:val="0"/>
      <w:autoSpaceDN w:val="0"/>
      <w:adjustRightInd w:val="0"/>
      <w:spacing w:line="240" w:lineRule="auto"/>
    </w:pPr>
    <w:rPr>
      <w:rFonts w:ascii="Book Antiqua" w:hAnsi="Book Antiqua" w:cs="Book Antiqua"/>
      <w:color w:val="000000"/>
    </w:rPr>
  </w:style>
  <w:style w:type="paragraph" w:customStyle="1" w:styleId="TextodenotaalpieCarCar">
    <w:name w:val="Texto de nota al pie Car Car"/>
    <w:aliases w:val="Appel note de bas de page Car Car,Footnote number Car Car,referencia nota al pie Car Car,BVI fnr Car Car,f Car Car,4_G Car Car,16 Point Car Car,Superscript 6 Point Car Car,BVI fnr,f"/>
    <w:basedOn w:val="Normal"/>
    <w:link w:val="Appelnotedebasdep"/>
    <w:uiPriority w:val="99"/>
    <w:rsid w:val="00141652"/>
    <w:pPr>
      <w:spacing w:after="160" w:line="240" w:lineRule="exact"/>
    </w:pPr>
    <w:rPr>
      <w:rFonts w:cstheme="minorBidi"/>
      <w:vertAlign w:val="superscript"/>
      <w:lang w:val="it-IT" w:eastAsia="en-US"/>
    </w:rPr>
  </w:style>
  <w:style w:type="character" w:customStyle="1" w:styleId="sb8d990e2">
    <w:name w:val="sb8d990e2"/>
    <w:basedOn w:val="Policepardfaut"/>
    <w:rsid w:val="00E46ECB"/>
  </w:style>
  <w:style w:type="character" w:customStyle="1" w:styleId="s6b621b36">
    <w:name w:val="s6b621b36"/>
    <w:basedOn w:val="Policepardfaut"/>
    <w:rsid w:val="00E46ECB"/>
  </w:style>
  <w:style w:type="paragraph" w:customStyle="1" w:styleId="s269b7f08">
    <w:name w:val="s269b7f08"/>
    <w:basedOn w:val="Normal"/>
    <w:rsid w:val="00E46ECB"/>
    <w:pPr>
      <w:spacing w:before="100" w:beforeAutospacing="1" w:after="100" w:afterAutospacing="1"/>
    </w:pPr>
    <w:rPr>
      <w:rFonts w:eastAsia="Times New Roman"/>
      <w:lang w:val="it-IT" w:eastAsia="it-IT"/>
    </w:rPr>
  </w:style>
  <w:style w:type="character" w:customStyle="1" w:styleId="sf6541cea">
    <w:name w:val="sf6541cea"/>
    <w:basedOn w:val="Policepardfaut"/>
    <w:rsid w:val="00E46ECB"/>
  </w:style>
  <w:style w:type="paragraph" w:customStyle="1" w:styleId="ECHRPara">
    <w:name w:val="ECHR_Para"/>
    <w:aliases w:val="Ju_Para,Para"/>
    <w:basedOn w:val="Normal"/>
    <w:link w:val="JuParaCar"/>
    <w:uiPriority w:val="12"/>
    <w:qFormat/>
    <w:rsid w:val="00E46ECB"/>
    <w:pPr>
      <w:ind w:firstLine="284"/>
      <w:jc w:val="both"/>
    </w:pPr>
    <w:rPr>
      <w:rFonts w:asciiTheme="minorHAnsi" w:eastAsiaTheme="minorEastAsia" w:hAnsiTheme="minorHAnsi" w:cstheme="minorBidi"/>
      <w:szCs w:val="22"/>
      <w:lang w:val="en-US" w:eastAsia="en-US"/>
    </w:rPr>
  </w:style>
  <w:style w:type="character" w:customStyle="1" w:styleId="JuParaCar">
    <w:name w:val="Ju_Para Car"/>
    <w:link w:val="ECHRPara"/>
    <w:uiPriority w:val="12"/>
    <w:rsid w:val="00E46ECB"/>
    <w:rPr>
      <w:rFonts w:asciiTheme="minorHAnsi" w:eastAsiaTheme="minorEastAsia" w:hAnsiTheme="minorHAnsi"/>
      <w:szCs w:val="22"/>
      <w:lang w:val="en-US"/>
    </w:rPr>
  </w:style>
  <w:style w:type="character" w:customStyle="1" w:styleId="sea881cdf">
    <w:name w:val="sea881cdf"/>
    <w:basedOn w:val="Policepardfaut"/>
    <w:rsid w:val="00A5440C"/>
  </w:style>
  <w:style w:type="paragraph" w:styleId="Explorateurdedocuments">
    <w:name w:val="Document Map"/>
    <w:basedOn w:val="Normal"/>
    <w:link w:val="ExplorateurdedocumentsCar"/>
    <w:uiPriority w:val="99"/>
    <w:semiHidden/>
    <w:unhideWhenUsed/>
    <w:rsid w:val="00B1445E"/>
  </w:style>
  <w:style w:type="character" w:customStyle="1" w:styleId="ExplorateurdedocumentsCar">
    <w:name w:val="Explorateur de documents Car"/>
    <w:basedOn w:val="Policepardfaut"/>
    <w:link w:val="Explorateurdedocuments"/>
    <w:uiPriority w:val="99"/>
    <w:semiHidden/>
    <w:rsid w:val="00B1445E"/>
    <w:rPr>
      <w:rFonts w:cs="Times New Roman"/>
      <w:lang w:val="fr-FR" w:eastAsia="fr-FR"/>
    </w:rPr>
  </w:style>
  <w:style w:type="character" w:styleId="Numrodepage">
    <w:name w:val="page number"/>
    <w:basedOn w:val="Policepardfaut"/>
    <w:uiPriority w:val="99"/>
    <w:semiHidden/>
    <w:unhideWhenUsed/>
    <w:rsid w:val="00964F0F"/>
  </w:style>
  <w:style w:type="paragraph" w:styleId="TM1">
    <w:name w:val="toc 1"/>
    <w:basedOn w:val="Normal"/>
    <w:next w:val="Normal"/>
    <w:autoRedefine/>
    <w:uiPriority w:val="39"/>
    <w:unhideWhenUsed/>
    <w:rsid w:val="006452F1"/>
    <w:pPr>
      <w:spacing w:before="120"/>
    </w:pPr>
    <w:rPr>
      <w:rFonts w:ascii="Goudy Old Style" w:hAnsi="Goudy Old Style"/>
      <w:b/>
      <w:bCs/>
      <w:smallCaps/>
    </w:rPr>
  </w:style>
  <w:style w:type="paragraph" w:styleId="TM2">
    <w:name w:val="toc 2"/>
    <w:basedOn w:val="Normal"/>
    <w:next w:val="Normal"/>
    <w:autoRedefine/>
    <w:uiPriority w:val="39"/>
    <w:unhideWhenUsed/>
    <w:rsid w:val="006C3620"/>
    <w:pPr>
      <w:ind w:left="240"/>
    </w:pPr>
    <w:rPr>
      <w:rFonts w:asciiTheme="minorHAnsi" w:hAnsiTheme="minorHAnsi"/>
      <w:b/>
      <w:bCs/>
      <w:sz w:val="22"/>
      <w:szCs w:val="22"/>
    </w:rPr>
  </w:style>
  <w:style w:type="paragraph" w:styleId="TM3">
    <w:name w:val="toc 3"/>
    <w:basedOn w:val="Normal"/>
    <w:next w:val="Normal"/>
    <w:autoRedefine/>
    <w:uiPriority w:val="39"/>
    <w:unhideWhenUsed/>
    <w:rsid w:val="00E836EF"/>
    <w:pPr>
      <w:tabs>
        <w:tab w:val="right" w:leader="dot" w:pos="8776"/>
      </w:tabs>
      <w:ind w:left="480"/>
    </w:pPr>
    <w:rPr>
      <w:rFonts w:asciiTheme="minorHAnsi" w:hAnsiTheme="minorHAnsi"/>
      <w:sz w:val="22"/>
      <w:szCs w:val="22"/>
    </w:rPr>
  </w:style>
  <w:style w:type="paragraph" w:styleId="TM4">
    <w:name w:val="toc 4"/>
    <w:basedOn w:val="Normal"/>
    <w:next w:val="Normal"/>
    <w:autoRedefine/>
    <w:uiPriority w:val="39"/>
    <w:unhideWhenUsed/>
    <w:rsid w:val="00FB63A0"/>
    <w:pPr>
      <w:tabs>
        <w:tab w:val="left" w:pos="1200"/>
        <w:tab w:val="right" w:leader="dot" w:pos="8776"/>
      </w:tabs>
      <w:ind w:left="1276" w:hanging="283"/>
    </w:pPr>
    <w:rPr>
      <w:rFonts w:asciiTheme="minorHAnsi" w:hAnsiTheme="minorHAnsi"/>
      <w:sz w:val="20"/>
      <w:szCs w:val="20"/>
    </w:rPr>
  </w:style>
  <w:style w:type="paragraph" w:styleId="TM5">
    <w:name w:val="toc 5"/>
    <w:basedOn w:val="Normal"/>
    <w:next w:val="Normal"/>
    <w:autoRedefine/>
    <w:uiPriority w:val="39"/>
    <w:unhideWhenUsed/>
    <w:rsid w:val="00FB63A0"/>
    <w:pPr>
      <w:tabs>
        <w:tab w:val="left" w:pos="1418"/>
        <w:tab w:val="left" w:pos="1701"/>
        <w:tab w:val="right" w:leader="dot" w:pos="8776"/>
      </w:tabs>
      <w:ind w:left="1418"/>
    </w:pPr>
    <w:rPr>
      <w:rFonts w:asciiTheme="minorHAnsi" w:hAnsiTheme="minorHAnsi"/>
      <w:sz w:val="20"/>
      <w:szCs w:val="20"/>
    </w:rPr>
  </w:style>
  <w:style w:type="paragraph" w:styleId="TM6">
    <w:name w:val="toc 6"/>
    <w:basedOn w:val="Normal"/>
    <w:next w:val="Normal"/>
    <w:autoRedefine/>
    <w:uiPriority w:val="39"/>
    <w:unhideWhenUsed/>
    <w:rsid w:val="00E42600"/>
    <w:pPr>
      <w:ind w:left="1200"/>
    </w:pPr>
    <w:rPr>
      <w:rFonts w:asciiTheme="minorHAnsi" w:hAnsiTheme="minorHAnsi"/>
      <w:sz w:val="20"/>
      <w:szCs w:val="20"/>
    </w:rPr>
  </w:style>
  <w:style w:type="paragraph" w:styleId="TM7">
    <w:name w:val="toc 7"/>
    <w:basedOn w:val="Normal"/>
    <w:next w:val="Normal"/>
    <w:autoRedefine/>
    <w:uiPriority w:val="39"/>
    <w:unhideWhenUsed/>
    <w:rsid w:val="00E42600"/>
    <w:pPr>
      <w:ind w:left="1440"/>
    </w:pPr>
    <w:rPr>
      <w:rFonts w:asciiTheme="minorHAnsi" w:hAnsiTheme="minorHAnsi"/>
      <w:sz w:val="20"/>
      <w:szCs w:val="20"/>
    </w:rPr>
  </w:style>
  <w:style w:type="paragraph" w:styleId="TM8">
    <w:name w:val="toc 8"/>
    <w:basedOn w:val="Normal"/>
    <w:next w:val="Normal"/>
    <w:autoRedefine/>
    <w:uiPriority w:val="39"/>
    <w:unhideWhenUsed/>
    <w:rsid w:val="00E42600"/>
    <w:pPr>
      <w:ind w:left="1680"/>
    </w:pPr>
    <w:rPr>
      <w:rFonts w:asciiTheme="minorHAnsi" w:hAnsiTheme="minorHAnsi"/>
      <w:sz w:val="20"/>
      <w:szCs w:val="20"/>
    </w:rPr>
  </w:style>
  <w:style w:type="paragraph" w:styleId="TM9">
    <w:name w:val="toc 9"/>
    <w:basedOn w:val="Normal"/>
    <w:next w:val="Normal"/>
    <w:autoRedefine/>
    <w:uiPriority w:val="39"/>
    <w:unhideWhenUsed/>
    <w:rsid w:val="00E42600"/>
    <w:pPr>
      <w:ind w:left="1920"/>
    </w:pPr>
    <w:rPr>
      <w:rFonts w:asciiTheme="minorHAnsi" w:hAnsiTheme="minorHAnsi"/>
      <w:sz w:val="20"/>
      <w:szCs w:val="20"/>
    </w:rPr>
  </w:style>
  <w:style w:type="character" w:customStyle="1" w:styleId="Titre6Car">
    <w:name w:val="Titre 6 Car"/>
    <w:basedOn w:val="Policepardfaut"/>
    <w:link w:val="Titre6"/>
    <w:uiPriority w:val="9"/>
    <w:rsid w:val="00935082"/>
    <w:rPr>
      <w:rFonts w:asciiTheme="majorHAnsi" w:eastAsiaTheme="majorEastAsia" w:hAnsiTheme="majorHAnsi" w:cstheme="majorBidi"/>
      <w:color w:val="243F60" w:themeColor="accent1" w:themeShade="7F"/>
      <w:lang w:val="fr-FR" w:eastAsia="fr-FR"/>
    </w:rPr>
  </w:style>
  <w:style w:type="character" w:customStyle="1" w:styleId="hl">
    <w:name w:val="hl"/>
    <w:basedOn w:val="Policepardfaut"/>
    <w:rsid w:val="00935082"/>
  </w:style>
  <w:style w:type="character" w:customStyle="1" w:styleId="verdana">
    <w:name w:val="verdana"/>
    <w:basedOn w:val="Policepardfaut"/>
    <w:rsid w:val="00935082"/>
  </w:style>
  <w:style w:type="character" w:styleId="lev">
    <w:name w:val="Strong"/>
    <w:uiPriority w:val="22"/>
    <w:qFormat/>
    <w:rsid w:val="00935082"/>
    <w:rPr>
      <w:b/>
      <w:bCs/>
    </w:rPr>
  </w:style>
  <w:style w:type="character" w:styleId="Emphase">
    <w:name w:val="Emphasis"/>
    <w:basedOn w:val="Policepardfaut"/>
    <w:uiPriority w:val="20"/>
    <w:qFormat/>
    <w:rsid w:val="00935082"/>
    <w:rPr>
      <w:i/>
      <w:iCs/>
    </w:rPr>
  </w:style>
  <w:style w:type="character" w:customStyle="1" w:styleId="searchword">
    <w:name w:val="searchword"/>
    <w:basedOn w:val="Policepardfaut"/>
    <w:rsid w:val="00B43C2B"/>
  </w:style>
  <w:style w:type="character" w:customStyle="1" w:styleId="style27">
    <w:name w:val="style27"/>
    <w:basedOn w:val="Policepardfaut"/>
    <w:rsid w:val="00B43C2B"/>
  </w:style>
  <w:style w:type="character" w:customStyle="1" w:styleId="value">
    <w:name w:val="value"/>
    <w:basedOn w:val="Policepardfaut"/>
    <w:rsid w:val="00B43C2B"/>
  </w:style>
  <w:style w:type="character" w:customStyle="1" w:styleId="testo">
    <w:name w:val="testo"/>
    <w:basedOn w:val="Policepardfaut"/>
    <w:rsid w:val="00B43C2B"/>
  </w:style>
  <w:style w:type="character" w:customStyle="1" w:styleId="producttext">
    <w:name w:val="product_text"/>
    <w:basedOn w:val="Policepardfaut"/>
    <w:rsid w:val="00B43C2B"/>
  </w:style>
  <w:style w:type="character" w:customStyle="1" w:styleId="st">
    <w:name w:val="st"/>
    <w:basedOn w:val="Policepardfaut"/>
    <w:rsid w:val="00B43C2B"/>
  </w:style>
  <w:style w:type="character" w:customStyle="1" w:styleId="ricercagdescrizione">
    <w:name w:val="ricercagdescrizione"/>
    <w:basedOn w:val="Policepardfaut"/>
    <w:rsid w:val="00B43C2B"/>
  </w:style>
  <w:style w:type="character" w:customStyle="1" w:styleId="lsttr">
    <w:name w:val="lsttr"/>
    <w:basedOn w:val="Policepardfaut"/>
    <w:rsid w:val="00B4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85">
      <w:bodyDiv w:val="1"/>
      <w:marLeft w:val="0"/>
      <w:marRight w:val="0"/>
      <w:marTop w:val="0"/>
      <w:marBottom w:val="0"/>
      <w:divBdr>
        <w:top w:val="none" w:sz="0" w:space="0" w:color="auto"/>
        <w:left w:val="none" w:sz="0" w:space="0" w:color="auto"/>
        <w:bottom w:val="none" w:sz="0" w:space="0" w:color="auto"/>
        <w:right w:val="none" w:sz="0" w:space="0" w:color="auto"/>
      </w:divBdr>
    </w:div>
    <w:div w:id="9725813">
      <w:bodyDiv w:val="1"/>
      <w:marLeft w:val="0"/>
      <w:marRight w:val="0"/>
      <w:marTop w:val="0"/>
      <w:marBottom w:val="0"/>
      <w:divBdr>
        <w:top w:val="none" w:sz="0" w:space="0" w:color="auto"/>
        <w:left w:val="none" w:sz="0" w:space="0" w:color="auto"/>
        <w:bottom w:val="none" w:sz="0" w:space="0" w:color="auto"/>
        <w:right w:val="none" w:sz="0" w:space="0" w:color="auto"/>
      </w:divBdr>
    </w:div>
    <w:div w:id="26496005">
      <w:bodyDiv w:val="1"/>
      <w:marLeft w:val="0"/>
      <w:marRight w:val="0"/>
      <w:marTop w:val="0"/>
      <w:marBottom w:val="0"/>
      <w:divBdr>
        <w:top w:val="none" w:sz="0" w:space="0" w:color="auto"/>
        <w:left w:val="none" w:sz="0" w:space="0" w:color="auto"/>
        <w:bottom w:val="none" w:sz="0" w:space="0" w:color="auto"/>
        <w:right w:val="none" w:sz="0" w:space="0" w:color="auto"/>
      </w:divBdr>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0249494">
      <w:bodyDiv w:val="1"/>
      <w:marLeft w:val="0"/>
      <w:marRight w:val="0"/>
      <w:marTop w:val="0"/>
      <w:marBottom w:val="0"/>
      <w:divBdr>
        <w:top w:val="none" w:sz="0" w:space="0" w:color="auto"/>
        <w:left w:val="none" w:sz="0" w:space="0" w:color="auto"/>
        <w:bottom w:val="none" w:sz="0" w:space="0" w:color="auto"/>
        <w:right w:val="none" w:sz="0" w:space="0" w:color="auto"/>
      </w:divBdr>
    </w:div>
    <w:div w:id="187913430">
      <w:bodyDiv w:val="1"/>
      <w:marLeft w:val="0"/>
      <w:marRight w:val="0"/>
      <w:marTop w:val="0"/>
      <w:marBottom w:val="0"/>
      <w:divBdr>
        <w:top w:val="none" w:sz="0" w:space="0" w:color="auto"/>
        <w:left w:val="none" w:sz="0" w:space="0" w:color="auto"/>
        <w:bottom w:val="none" w:sz="0" w:space="0" w:color="auto"/>
        <w:right w:val="none" w:sz="0" w:space="0" w:color="auto"/>
      </w:divBdr>
      <w:divsChild>
        <w:div w:id="1959529007">
          <w:marLeft w:val="0"/>
          <w:marRight w:val="0"/>
          <w:marTop w:val="0"/>
          <w:marBottom w:val="0"/>
          <w:divBdr>
            <w:top w:val="none" w:sz="0" w:space="0" w:color="auto"/>
            <w:left w:val="none" w:sz="0" w:space="0" w:color="auto"/>
            <w:bottom w:val="none" w:sz="0" w:space="0" w:color="auto"/>
            <w:right w:val="none" w:sz="0" w:space="0" w:color="auto"/>
          </w:divBdr>
        </w:div>
        <w:div w:id="1158377635">
          <w:marLeft w:val="0"/>
          <w:marRight w:val="0"/>
          <w:marTop w:val="0"/>
          <w:marBottom w:val="0"/>
          <w:divBdr>
            <w:top w:val="none" w:sz="0" w:space="0" w:color="auto"/>
            <w:left w:val="none" w:sz="0" w:space="0" w:color="auto"/>
            <w:bottom w:val="none" w:sz="0" w:space="0" w:color="auto"/>
            <w:right w:val="none" w:sz="0" w:space="0" w:color="auto"/>
          </w:divBdr>
        </w:div>
        <w:div w:id="974140650">
          <w:marLeft w:val="0"/>
          <w:marRight w:val="0"/>
          <w:marTop w:val="0"/>
          <w:marBottom w:val="0"/>
          <w:divBdr>
            <w:top w:val="none" w:sz="0" w:space="0" w:color="auto"/>
            <w:left w:val="none" w:sz="0" w:space="0" w:color="auto"/>
            <w:bottom w:val="none" w:sz="0" w:space="0" w:color="auto"/>
            <w:right w:val="none" w:sz="0" w:space="0" w:color="auto"/>
          </w:divBdr>
        </w:div>
      </w:divsChild>
    </w:div>
    <w:div w:id="229191437">
      <w:bodyDiv w:val="1"/>
      <w:marLeft w:val="0"/>
      <w:marRight w:val="0"/>
      <w:marTop w:val="0"/>
      <w:marBottom w:val="0"/>
      <w:divBdr>
        <w:top w:val="none" w:sz="0" w:space="0" w:color="auto"/>
        <w:left w:val="none" w:sz="0" w:space="0" w:color="auto"/>
        <w:bottom w:val="none" w:sz="0" w:space="0" w:color="auto"/>
        <w:right w:val="none" w:sz="0" w:space="0" w:color="auto"/>
      </w:divBdr>
    </w:div>
    <w:div w:id="281032893">
      <w:bodyDiv w:val="1"/>
      <w:marLeft w:val="0"/>
      <w:marRight w:val="0"/>
      <w:marTop w:val="0"/>
      <w:marBottom w:val="0"/>
      <w:divBdr>
        <w:top w:val="none" w:sz="0" w:space="0" w:color="auto"/>
        <w:left w:val="none" w:sz="0" w:space="0" w:color="auto"/>
        <w:bottom w:val="none" w:sz="0" w:space="0" w:color="auto"/>
        <w:right w:val="none" w:sz="0" w:space="0" w:color="auto"/>
      </w:divBdr>
    </w:div>
    <w:div w:id="292488122">
      <w:bodyDiv w:val="1"/>
      <w:marLeft w:val="0"/>
      <w:marRight w:val="0"/>
      <w:marTop w:val="0"/>
      <w:marBottom w:val="0"/>
      <w:divBdr>
        <w:top w:val="none" w:sz="0" w:space="0" w:color="auto"/>
        <w:left w:val="none" w:sz="0" w:space="0" w:color="auto"/>
        <w:bottom w:val="none" w:sz="0" w:space="0" w:color="auto"/>
        <w:right w:val="none" w:sz="0" w:space="0" w:color="auto"/>
      </w:divBdr>
    </w:div>
    <w:div w:id="352264547">
      <w:bodyDiv w:val="1"/>
      <w:marLeft w:val="0"/>
      <w:marRight w:val="0"/>
      <w:marTop w:val="0"/>
      <w:marBottom w:val="0"/>
      <w:divBdr>
        <w:top w:val="none" w:sz="0" w:space="0" w:color="auto"/>
        <w:left w:val="none" w:sz="0" w:space="0" w:color="auto"/>
        <w:bottom w:val="none" w:sz="0" w:space="0" w:color="auto"/>
        <w:right w:val="none" w:sz="0" w:space="0" w:color="auto"/>
      </w:divBdr>
      <w:divsChild>
        <w:div w:id="401027247">
          <w:marLeft w:val="0"/>
          <w:marRight w:val="0"/>
          <w:marTop w:val="0"/>
          <w:marBottom w:val="0"/>
          <w:divBdr>
            <w:top w:val="none" w:sz="0" w:space="0" w:color="auto"/>
            <w:left w:val="none" w:sz="0" w:space="0" w:color="auto"/>
            <w:bottom w:val="none" w:sz="0" w:space="0" w:color="auto"/>
            <w:right w:val="none" w:sz="0" w:space="0" w:color="auto"/>
          </w:divBdr>
        </w:div>
        <w:div w:id="642660195">
          <w:marLeft w:val="0"/>
          <w:marRight w:val="0"/>
          <w:marTop w:val="0"/>
          <w:marBottom w:val="0"/>
          <w:divBdr>
            <w:top w:val="none" w:sz="0" w:space="0" w:color="auto"/>
            <w:left w:val="none" w:sz="0" w:space="0" w:color="auto"/>
            <w:bottom w:val="none" w:sz="0" w:space="0" w:color="auto"/>
            <w:right w:val="none" w:sz="0" w:space="0" w:color="auto"/>
          </w:divBdr>
        </w:div>
        <w:div w:id="809446254">
          <w:marLeft w:val="0"/>
          <w:marRight w:val="0"/>
          <w:marTop w:val="0"/>
          <w:marBottom w:val="0"/>
          <w:divBdr>
            <w:top w:val="none" w:sz="0" w:space="0" w:color="auto"/>
            <w:left w:val="none" w:sz="0" w:space="0" w:color="auto"/>
            <w:bottom w:val="none" w:sz="0" w:space="0" w:color="auto"/>
            <w:right w:val="none" w:sz="0" w:space="0" w:color="auto"/>
          </w:divBdr>
        </w:div>
        <w:div w:id="982542334">
          <w:marLeft w:val="0"/>
          <w:marRight w:val="0"/>
          <w:marTop w:val="0"/>
          <w:marBottom w:val="0"/>
          <w:divBdr>
            <w:top w:val="none" w:sz="0" w:space="0" w:color="auto"/>
            <w:left w:val="none" w:sz="0" w:space="0" w:color="auto"/>
            <w:bottom w:val="none" w:sz="0" w:space="0" w:color="auto"/>
            <w:right w:val="none" w:sz="0" w:space="0" w:color="auto"/>
          </w:divBdr>
        </w:div>
        <w:div w:id="1113747141">
          <w:marLeft w:val="0"/>
          <w:marRight w:val="0"/>
          <w:marTop w:val="0"/>
          <w:marBottom w:val="0"/>
          <w:divBdr>
            <w:top w:val="none" w:sz="0" w:space="0" w:color="auto"/>
            <w:left w:val="none" w:sz="0" w:space="0" w:color="auto"/>
            <w:bottom w:val="none" w:sz="0" w:space="0" w:color="auto"/>
            <w:right w:val="none" w:sz="0" w:space="0" w:color="auto"/>
          </w:divBdr>
        </w:div>
        <w:div w:id="1460417481">
          <w:marLeft w:val="0"/>
          <w:marRight w:val="0"/>
          <w:marTop w:val="0"/>
          <w:marBottom w:val="0"/>
          <w:divBdr>
            <w:top w:val="none" w:sz="0" w:space="0" w:color="auto"/>
            <w:left w:val="none" w:sz="0" w:space="0" w:color="auto"/>
            <w:bottom w:val="none" w:sz="0" w:space="0" w:color="auto"/>
            <w:right w:val="none" w:sz="0" w:space="0" w:color="auto"/>
          </w:divBdr>
        </w:div>
        <w:div w:id="2034185684">
          <w:marLeft w:val="0"/>
          <w:marRight w:val="0"/>
          <w:marTop w:val="0"/>
          <w:marBottom w:val="0"/>
          <w:divBdr>
            <w:top w:val="none" w:sz="0" w:space="0" w:color="auto"/>
            <w:left w:val="none" w:sz="0" w:space="0" w:color="auto"/>
            <w:bottom w:val="none" w:sz="0" w:space="0" w:color="auto"/>
            <w:right w:val="none" w:sz="0" w:space="0" w:color="auto"/>
          </w:divBdr>
        </w:div>
      </w:divsChild>
    </w:div>
    <w:div w:id="368066153">
      <w:bodyDiv w:val="1"/>
      <w:marLeft w:val="0"/>
      <w:marRight w:val="0"/>
      <w:marTop w:val="0"/>
      <w:marBottom w:val="0"/>
      <w:divBdr>
        <w:top w:val="none" w:sz="0" w:space="0" w:color="auto"/>
        <w:left w:val="none" w:sz="0" w:space="0" w:color="auto"/>
        <w:bottom w:val="none" w:sz="0" w:space="0" w:color="auto"/>
        <w:right w:val="none" w:sz="0" w:space="0" w:color="auto"/>
      </w:divBdr>
    </w:div>
    <w:div w:id="370107998">
      <w:bodyDiv w:val="1"/>
      <w:marLeft w:val="0"/>
      <w:marRight w:val="0"/>
      <w:marTop w:val="0"/>
      <w:marBottom w:val="0"/>
      <w:divBdr>
        <w:top w:val="none" w:sz="0" w:space="0" w:color="auto"/>
        <w:left w:val="none" w:sz="0" w:space="0" w:color="auto"/>
        <w:bottom w:val="none" w:sz="0" w:space="0" w:color="auto"/>
        <w:right w:val="none" w:sz="0" w:space="0" w:color="auto"/>
      </w:divBdr>
      <w:divsChild>
        <w:div w:id="1068772355">
          <w:marLeft w:val="0"/>
          <w:marRight w:val="0"/>
          <w:marTop w:val="0"/>
          <w:marBottom w:val="0"/>
          <w:divBdr>
            <w:top w:val="none" w:sz="0" w:space="0" w:color="auto"/>
            <w:left w:val="none" w:sz="0" w:space="0" w:color="auto"/>
            <w:bottom w:val="none" w:sz="0" w:space="0" w:color="auto"/>
            <w:right w:val="none" w:sz="0" w:space="0" w:color="auto"/>
          </w:divBdr>
        </w:div>
        <w:div w:id="2075855888">
          <w:marLeft w:val="0"/>
          <w:marRight w:val="0"/>
          <w:marTop w:val="0"/>
          <w:marBottom w:val="0"/>
          <w:divBdr>
            <w:top w:val="none" w:sz="0" w:space="0" w:color="auto"/>
            <w:left w:val="none" w:sz="0" w:space="0" w:color="auto"/>
            <w:bottom w:val="none" w:sz="0" w:space="0" w:color="auto"/>
            <w:right w:val="none" w:sz="0" w:space="0" w:color="auto"/>
          </w:divBdr>
        </w:div>
        <w:div w:id="1224370149">
          <w:marLeft w:val="0"/>
          <w:marRight w:val="0"/>
          <w:marTop w:val="0"/>
          <w:marBottom w:val="0"/>
          <w:divBdr>
            <w:top w:val="none" w:sz="0" w:space="0" w:color="auto"/>
            <w:left w:val="none" w:sz="0" w:space="0" w:color="auto"/>
            <w:bottom w:val="none" w:sz="0" w:space="0" w:color="auto"/>
            <w:right w:val="none" w:sz="0" w:space="0" w:color="auto"/>
          </w:divBdr>
        </w:div>
        <w:div w:id="1839691335">
          <w:marLeft w:val="0"/>
          <w:marRight w:val="0"/>
          <w:marTop w:val="0"/>
          <w:marBottom w:val="0"/>
          <w:divBdr>
            <w:top w:val="none" w:sz="0" w:space="0" w:color="auto"/>
            <w:left w:val="none" w:sz="0" w:space="0" w:color="auto"/>
            <w:bottom w:val="none" w:sz="0" w:space="0" w:color="auto"/>
            <w:right w:val="none" w:sz="0" w:space="0" w:color="auto"/>
          </w:divBdr>
        </w:div>
        <w:div w:id="901016877">
          <w:marLeft w:val="0"/>
          <w:marRight w:val="0"/>
          <w:marTop w:val="0"/>
          <w:marBottom w:val="0"/>
          <w:divBdr>
            <w:top w:val="none" w:sz="0" w:space="0" w:color="auto"/>
            <w:left w:val="none" w:sz="0" w:space="0" w:color="auto"/>
            <w:bottom w:val="none" w:sz="0" w:space="0" w:color="auto"/>
            <w:right w:val="none" w:sz="0" w:space="0" w:color="auto"/>
          </w:divBdr>
        </w:div>
        <w:div w:id="293760039">
          <w:marLeft w:val="0"/>
          <w:marRight w:val="0"/>
          <w:marTop w:val="0"/>
          <w:marBottom w:val="0"/>
          <w:divBdr>
            <w:top w:val="none" w:sz="0" w:space="0" w:color="auto"/>
            <w:left w:val="none" w:sz="0" w:space="0" w:color="auto"/>
            <w:bottom w:val="none" w:sz="0" w:space="0" w:color="auto"/>
            <w:right w:val="none" w:sz="0" w:space="0" w:color="auto"/>
          </w:divBdr>
        </w:div>
        <w:div w:id="1160735068">
          <w:marLeft w:val="0"/>
          <w:marRight w:val="0"/>
          <w:marTop w:val="0"/>
          <w:marBottom w:val="0"/>
          <w:divBdr>
            <w:top w:val="none" w:sz="0" w:space="0" w:color="auto"/>
            <w:left w:val="none" w:sz="0" w:space="0" w:color="auto"/>
            <w:bottom w:val="none" w:sz="0" w:space="0" w:color="auto"/>
            <w:right w:val="none" w:sz="0" w:space="0" w:color="auto"/>
          </w:divBdr>
        </w:div>
        <w:div w:id="291911116">
          <w:marLeft w:val="0"/>
          <w:marRight w:val="0"/>
          <w:marTop w:val="0"/>
          <w:marBottom w:val="0"/>
          <w:divBdr>
            <w:top w:val="none" w:sz="0" w:space="0" w:color="auto"/>
            <w:left w:val="none" w:sz="0" w:space="0" w:color="auto"/>
            <w:bottom w:val="none" w:sz="0" w:space="0" w:color="auto"/>
            <w:right w:val="none" w:sz="0" w:space="0" w:color="auto"/>
          </w:divBdr>
        </w:div>
        <w:div w:id="1553805255">
          <w:marLeft w:val="0"/>
          <w:marRight w:val="0"/>
          <w:marTop w:val="0"/>
          <w:marBottom w:val="0"/>
          <w:divBdr>
            <w:top w:val="none" w:sz="0" w:space="0" w:color="auto"/>
            <w:left w:val="none" w:sz="0" w:space="0" w:color="auto"/>
            <w:bottom w:val="none" w:sz="0" w:space="0" w:color="auto"/>
            <w:right w:val="none" w:sz="0" w:space="0" w:color="auto"/>
          </w:divBdr>
        </w:div>
        <w:div w:id="1923484790">
          <w:marLeft w:val="0"/>
          <w:marRight w:val="0"/>
          <w:marTop w:val="0"/>
          <w:marBottom w:val="0"/>
          <w:divBdr>
            <w:top w:val="none" w:sz="0" w:space="0" w:color="auto"/>
            <w:left w:val="none" w:sz="0" w:space="0" w:color="auto"/>
            <w:bottom w:val="none" w:sz="0" w:space="0" w:color="auto"/>
            <w:right w:val="none" w:sz="0" w:space="0" w:color="auto"/>
          </w:divBdr>
        </w:div>
        <w:div w:id="197351106">
          <w:marLeft w:val="0"/>
          <w:marRight w:val="0"/>
          <w:marTop w:val="0"/>
          <w:marBottom w:val="0"/>
          <w:divBdr>
            <w:top w:val="none" w:sz="0" w:space="0" w:color="auto"/>
            <w:left w:val="none" w:sz="0" w:space="0" w:color="auto"/>
            <w:bottom w:val="none" w:sz="0" w:space="0" w:color="auto"/>
            <w:right w:val="none" w:sz="0" w:space="0" w:color="auto"/>
          </w:divBdr>
        </w:div>
        <w:div w:id="2095781584">
          <w:marLeft w:val="0"/>
          <w:marRight w:val="0"/>
          <w:marTop w:val="0"/>
          <w:marBottom w:val="0"/>
          <w:divBdr>
            <w:top w:val="none" w:sz="0" w:space="0" w:color="auto"/>
            <w:left w:val="none" w:sz="0" w:space="0" w:color="auto"/>
            <w:bottom w:val="none" w:sz="0" w:space="0" w:color="auto"/>
            <w:right w:val="none" w:sz="0" w:space="0" w:color="auto"/>
          </w:divBdr>
        </w:div>
        <w:div w:id="793719776">
          <w:marLeft w:val="0"/>
          <w:marRight w:val="0"/>
          <w:marTop w:val="0"/>
          <w:marBottom w:val="0"/>
          <w:divBdr>
            <w:top w:val="none" w:sz="0" w:space="0" w:color="auto"/>
            <w:left w:val="none" w:sz="0" w:space="0" w:color="auto"/>
            <w:bottom w:val="none" w:sz="0" w:space="0" w:color="auto"/>
            <w:right w:val="none" w:sz="0" w:space="0" w:color="auto"/>
          </w:divBdr>
        </w:div>
        <w:div w:id="908536926">
          <w:marLeft w:val="0"/>
          <w:marRight w:val="0"/>
          <w:marTop w:val="0"/>
          <w:marBottom w:val="0"/>
          <w:divBdr>
            <w:top w:val="none" w:sz="0" w:space="0" w:color="auto"/>
            <w:left w:val="none" w:sz="0" w:space="0" w:color="auto"/>
            <w:bottom w:val="none" w:sz="0" w:space="0" w:color="auto"/>
            <w:right w:val="none" w:sz="0" w:space="0" w:color="auto"/>
          </w:divBdr>
        </w:div>
      </w:divsChild>
    </w:div>
    <w:div w:id="383339263">
      <w:bodyDiv w:val="1"/>
      <w:marLeft w:val="0"/>
      <w:marRight w:val="0"/>
      <w:marTop w:val="0"/>
      <w:marBottom w:val="0"/>
      <w:divBdr>
        <w:top w:val="none" w:sz="0" w:space="0" w:color="auto"/>
        <w:left w:val="none" w:sz="0" w:space="0" w:color="auto"/>
        <w:bottom w:val="none" w:sz="0" w:space="0" w:color="auto"/>
        <w:right w:val="none" w:sz="0" w:space="0" w:color="auto"/>
      </w:divBdr>
    </w:div>
    <w:div w:id="391084452">
      <w:bodyDiv w:val="1"/>
      <w:marLeft w:val="0"/>
      <w:marRight w:val="0"/>
      <w:marTop w:val="0"/>
      <w:marBottom w:val="0"/>
      <w:divBdr>
        <w:top w:val="none" w:sz="0" w:space="0" w:color="auto"/>
        <w:left w:val="none" w:sz="0" w:space="0" w:color="auto"/>
        <w:bottom w:val="none" w:sz="0" w:space="0" w:color="auto"/>
        <w:right w:val="none" w:sz="0" w:space="0" w:color="auto"/>
      </w:divBdr>
    </w:div>
    <w:div w:id="404228654">
      <w:bodyDiv w:val="1"/>
      <w:marLeft w:val="0"/>
      <w:marRight w:val="0"/>
      <w:marTop w:val="0"/>
      <w:marBottom w:val="0"/>
      <w:divBdr>
        <w:top w:val="none" w:sz="0" w:space="0" w:color="auto"/>
        <w:left w:val="none" w:sz="0" w:space="0" w:color="auto"/>
        <w:bottom w:val="none" w:sz="0" w:space="0" w:color="auto"/>
        <w:right w:val="none" w:sz="0" w:space="0" w:color="auto"/>
      </w:divBdr>
    </w:div>
    <w:div w:id="425348490">
      <w:bodyDiv w:val="1"/>
      <w:marLeft w:val="0"/>
      <w:marRight w:val="0"/>
      <w:marTop w:val="0"/>
      <w:marBottom w:val="0"/>
      <w:divBdr>
        <w:top w:val="none" w:sz="0" w:space="0" w:color="auto"/>
        <w:left w:val="none" w:sz="0" w:space="0" w:color="auto"/>
        <w:bottom w:val="none" w:sz="0" w:space="0" w:color="auto"/>
        <w:right w:val="none" w:sz="0" w:space="0" w:color="auto"/>
      </w:divBdr>
    </w:div>
    <w:div w:id="443575783">
      <w:bodyDiv w:val="1"/>
      <w:marLeft w:val="0"/>
      <w:marRight w:val="0"/>
      <w:marTop w:val="0"/>
      <w:marBottom w:val="0"/>
      <w:divBdr>
        <w:top w:val="none" w:sz="0" w:space="0" w:color="auto"/>
        <w:left w:val="none" w:sz="0" w:space="0" w:color="auto"/>
        <w:bottom w:val="none" w:sz="0" w:space="0" w:color="auto"/>
        <w:right w:val="none" w:sz="0" w:space="0" w:color="auto"/>
      </w:divBdr>
      <w:divsChild>
        <w:div w:id="2075810233">
          <w:marLeft w:val="0"/>
          <w:marRight w:val="0"/>
          <w:marTop w:val="0"/>
          <w:marBottom w:val="0"/>
          <w:divBdr>
            <w:top w:val="none" w:sz="0" w:space="0" w:color="auto"/>
            <w:left w:val="none" w:sz="0" w:space="0" w:color="auto"/>
            <w:bottom w:val="none" w:sz="0" w:space="0" w:color="auto"/>
            <w:right w:val="none" w:sz="0" w:space="0" w:color="auto"/>
          </w:divBdr>
        </w:div>
        <w:div w:id="688918448">
          <w:marLeft w:val="0"/>
          <w:marRight w:val="0"/>
          <w:marTop w:val="0"/>
          <w:marBottom w:val="0"/>
          <w:divBdr>
            <w:top w:val="none" w:sz="0" w:space="0" w:color="auto"/>
            <w:left w:val="none" w:sz="0" w:space="0" w:color="auto"/>
            <w:bottom w:val="none" w:sz="0" w:space="0" w:color="auto"/>
            <w:right w:val="none" w:sz="0" w:space="0" w:color="auto"/>
          </w:divBdr>
        </w:div>
        <w:div w:id="1543400650">
          <w:marLeft w:val="0"/>
          <w:marRight w:val="0"/>
          <w:marTop w:val="0"/>
          <w:marBottom w:val="0"/>
          <w:divBdr>
            <w:top w:val="none" w:sz="0" w:space="0" w:color="auto"/>
            <w:left w:val="none" w:sz="0" w:space="0" w:color="auto"/>
            <w:bottom w:val="none" w:sz="0" w:space="0" w:color="auto"/>
            <w:right w:val="none" w:sz="0" w:space="0" w:color="auto"/>
          </w:divBdr>
        </w:div>
        <w:div w:id="639729218">
          <w:marLeft w:val="0"/>
          <w:marRight w:val="0"/>
          <w:marTop w:val="0"/>
          <w:marBottom w:val="0"/>
          <w:divBdr>
            <w:top w:val="none" w:sz="0" w:space="0" w:color="auto"/>
            <w:left w:val="none" w:sz="0" w:space="0" w:color="auto"/>
            <w:bottom w:val="none" w:sz="0" w:space="0" w:color="auto"/>
            <w:right w:val="none" w:sz="0" w:space="0" w:color="auto"/>
          </w:divBdr>
        </w:div>
        <w:div w:id="1227690567">
          <w:marLeft w:val="0"/>
          <w:marRight w:val="0"/>
          <w:marTop w:val="0"/>
          <w:marBottom w:val="0"/>
          <w:divBdr>
            <w:top w:val="none" w:sz="0" w:space="0" w:color="auto"/>
            <w:left w:val="none" w:sz="0" w:space="0" w:color="auto"/>
            <w:bottom w:val="none" w:sz="0" w:space="0" w:color="auto"/>
            <w:right w:val="none" w:sz="0" w:space="0" w:color="auto"/>
          </w:divBdr>
        </w:div>
        <w:div w:id="834298578">
          <w:marLeft w:val="0"/>
          <w:marRight w:val="0"/>
          <w:marTop w:val="0"/>
          <w:marBottom w:val="0"/>
          <w:divBdr>
            <w:top w:val="none" w:sz="0" w:space="0" w:color="auto"/>
            <w:left w:val="none" w:sz="0" w:space="0" w:color="auto"/>
            <w:bottom w:val="none" w:sz="0" w:space="0" w:color="auto"/>
            <w:right w:val="none" w:sz="0" w:space="0" w:color="auto"/>
          </w:divBdr>
        </w:div>
        <w:div w:id="1053046982">
          <w:marLeft w:val="0"/>
          <w:marRight w:val="0"/>
          <w:marTop w:val="0"/>
          <w:marBottom w:val="0"/>
          <w:divBdr>
            <w:top w:val="none" w:sz="0" w:space="0" w:color="auto"/>
            <w:left w:val="none" w:sz="0" w:space="0" w:color="auto"/>
            <w:bottom w:val="none" w:sz="0" w:space="0" w:color="auto"/>
            <w:right w:val="none" w:sz="0" w:space="0" w:color="auto"/>
          </w:divBdr>
        </w:div>
        <w:div w:id="378096059">
          <w:marLeft w:val="0"/>
          <w:marRight w:val="0"/>
          <w:marTop w:val="0"/>
          <w:marBottom w:val="0"/>
          <w:divBdr>
            <w:top w:val="none" w:sz="0" w:space="0" w:color="auto"/>
            <w:left w:val="none" w:sz="0" w:space="0" w:color="auto"/>
            <w:bottom w:val="none" w:sz="0" w:space="0" w:color="auto"/>
            <w:right w:val="none" w:sz="0" w:space="0" w:color="auto"/>
          </w:divBdr>
        </w:div>
        <w:div w:id="958487314">
          <w:marLeft w:val="0"/>
          <w:marRight w:val="0"/>
          <w:marTop w:val="0"/>
          <w:marBottom w:val="0"/>
          <w:divBdr>
            <w:top w:val="none" w:sz="0" w:space="0" w:color="auto"/>
            <w:left w:val="none" w:sz="0" w:space="0" w:color="auto"/>
            <w:bottom w:val="none" w:sz="0" w:space="0" w:color="auto"/>
            <w:right w:val="none" w:sz="0" w:space="0" w:color="auto"/>
          </w:divBdr>
        </w:div>
        <w:div w:id="1719814707">
          <w:marLeft w:val="0"/>
          <w:marRight w:val="0"/>
          <w:marTop w:val="0"/>
          <w:marBottom w:val="0"/>
          <w:divBdr>
            <w:top w:val="none" w:sz="0" w:space="0" w:color="auto"/>
            <w:left w:val="none" w:sz="0" w:space="0" w:color="auto"/>
            <w:bottom w:val="none" w:sz="0" w:space="0" w:color="auto"/>
            <w:right w:val="none" w:sz="0" w:space="0" w:color="auto"/>
          </w:divBdr>
        </w:div>
        <w:div w:id="711078700">
          <w:marLeft w:val="0"/>
          <w:marRight w:val="0"/>
          <w:marTop w:val="0"/>
          <w:marBottom w:val="0"/>
          <w:divBdr>
            <w:top w:val="none" w:sz="0" w:space="0" w:color="auto"/>
            <w:left w:val="none" w:sz="0" w:space="0" w:color="auto"/>
            <w:bottom w:val="none" w:sz="0" w:space="0" w:color="auto"/>
            <w:right w:val="none" w:sz="0" w:space="0" w:color="auto"/>
          </w:divBdr>
        </w:div>
        <w:div w:id="884415968">
          <w:marLeft w:val="0"/>
          <w:marRight w:val="0"/>
          <w:marTop w:val="0"/>
          <w:marBottom w:val="0"/>
          <w:divBdr>
            <w:top w:val="none" w:sz="0" w:space="0" w:color="auto"/>
            <w:left w:val="none" w:sz="0" w:space="0" w:color="auto"/>
            <w:bottom w:val="none" w:sz="0" w:space="0" w:color="auto"/>
            <w:right w:val="none" w:sz="0" w:space="0" w:color="auto"/>
          </w:divBdr>
        </w:div>
        <w:div w:id="432015419">
          <w:marLeft w:val="0"/>
          <w:marRight w:val="0"/>
          <w:marTop w:val="0"/>
          <w:marBottom w:val="0"/>
          <w:divBdr>
            <w:top w:val="none" w:sz="0" w:space="0" w:color="auto"/>
            <w:left w:val="none" w:sz="0" w:space="0" w:color="auto"/>
            <w:bottom w:val="none" w:sz="0" w:space="0" w:color="auto"/>
            <w:right w:val="none" w:sz="0" w:space="0" w:color="auto"/>
          </w:divBdr>
        </w:div>
        <w:div w:id="1090463077">
          <w:marLeft w:val="0"/>
          <w:marRight w:val="0"/>
          <w:marTop w:val="0"/>
          <w:marBottom w:val="0"/>
          <w:divBdr>
            <w:top w:val="none" w:sz="0" w:space="0" w:color="auto"/>
            <w:left w:val="none" w:sz="0" w:space="0" w:color="auto"/>
            <w:bottom w:val="none" w:sz="0" w:space="0" w:color="auto"/>
            <w:right w:val="none" w:sz="0" w:space="0" w:color="auto"/>
          </w:divBdr>
        </w:div>
      </w:divsChild>
    </w:div>
    <w:div w:id="531066442">
      <w:bodyDiv w:val="1"/>
      <w:marLeft w:val="0"/>
      <w:marRight w:val="0"/>
      <w:marTop w:val="0"/>
      <w:marBottom w:val="0"/>
      <w:divBdr>
        <w:top w:val="none" w:sz="0" w:space="0" w:color="auto"/>
        <w:left w:val="none" w:sz="0" w:space="0" w:color="auto"/>
        <w:bottom w:val="none" w:sz="0" w:space="0" w:color="auto"/>
        <w:right w:val="none" w:sz="0" w:space="0" w:color="auto"/>
      </w:divBdr>
      <w:divsChild>
        <w:div w:id="1857188678">
          <w:marLeft w:val="0"/>
          <w:marRight w:val="0"/>
          <w:marTop w:val="0"/>
          <w:marBottom w:val="0"/>
          <w:divBdr>
            <w:top w:val="none" w:sz="0" w:space="0" w:color="auto"/>
            <w:left w:val="none" w:sz="0" w:space="0" w:color="auto"/>
            <w:bottom w:val="none" w:sz="0" w:space="0" w:color="auto"/>
            <w:right w:val="none" w:sz="0" w:space="0" w:color="auto"/>
          </w:divBdr>
        </w:div>
        <w:div w:id="2118791348">
          <w:marLeft w:val="0"/>
          <w:marRight w:val="0"/>
          <w:marTop w:val="0"/>
          <w:marBottom w:val="0"/>
          <w:divBdr>
            <w:top w:val="none" w:sz="0" w:space="0" w:color="auto"/>
            <w:left w:val="none" w:sz="0" w:space="0" w:color="auto"/>
            <w:bottom w:val="none" w:sz="0" w:space="0" w:color="auto"/>
            <w:right w:val="none" w:sz="0" w:space="0" w:color="auto"/>
          </w:divBdr>
        </w:div>
        <w:div w:id="1986426388">
          <w:marLeft w:val="0"/>
          <w:marRight w:val="0"/>
          <w:marTop w:val="0"/>
          <w:marBottom w:val="0"/>
          <w:divBdr>
            <w:top w:val="none" w:sz="0" w:space="0" w:color="auto"/>
            <w:left w:val="none" w:sz="0" w:space="0" w:color="auto"/>
            <w:bottom w:val="none" w:sz="0" w:space="0" w:color="auto"/>
            <w:right w:val="none" w:sz="0" w:space="0" w:color="auto"/>
          </w:divBdr>
        </w:div>
        <w:div w:id="339360484">
          <w:marLeft w:val="0"/>
          <w:marRight w:val="0"/>
          <w:marTop w:val="0"/>
          <w:marBottom w:val="0"/>
          <w:divBdr>
            <w:top w:val="none" w:sz="0" w:space="0" w:color="auto"/>
            <w:left w:val="none" w:sz="0" w:space="0" w:color="auto"/>
            <w:bottom w:val="none" w:sz="0" w:space="0" w:color="auto"/>
            <w:right w:val="none" w:sz="0" w:space="0" w:color="auto"/>
          </w:divBdr>
        </w:div>
        <w:div w:id="1765418801">
          <w:marLeft w:val="0"/>
          <w:marRight w:val="0"/>
          <w:marTop w:val="0"/>
          <w:marBottom w:val="0"/>
          <w:divBdr>
            <w:top w:val="none" w:sz="0" w:space="0" w:color="auto"/>
            <w:left w:val="none" w:sz="0" w:space="0" w:color="auto"/>
            <w:bottom w:val="none" w:sz="0" w:space="0" w:color="auto"/>
            <w:right w:val="none" w:sz="0" w:space="0" w:color="auto"/>
          </w:divBdr>
        </w:div>
        <w:div w:id="603802049">
          <w:marLeft w:val="0"/>
          <w:marRight w:val="0"/>
          <w:marTop w:val="0"/>
          <w:marBottom w:val="0"/>
          <w:divBdr>
            <w:top w:val="none" w:sz="0" w:space="0" w:color="auto"/>
            <w:left w:val="none" w:sz="0" w:space="0" w:color="auto"/>
            <w:bottom w:val="none" w:sz="0" w:space="0" w:color="auto"/>
            <w:right w:val="none" w:sz="0" w:space="0" w:color="auto"/>
          </w:divBdr>
        </w:div>
        <w:div w:id="415591924">
          <w:marLeft w:val="0"/>
          <w:marRight w:val="0"/>
          <w:marTop w:val="0"/>
          <w:marBottom w:val="0"/>
          <w:divBdr>
            <w:top w:val="none" w:sz="0" w:space="0" w:color="auto"/>
            <w:left w:val="none" w:sz="0" w:space="0" w:color="auto"/>
            <w:bottom w:val="none" w:sz="0" w:space="0" w:color="auto"/>
            <w:right w:val="none" w:sz="0" w:space="0" w:color="auto"/>
          </w:divBdr>
        </w:div>
        <w:div w:id="1468429835">
          <w:marLeft w:val="0"/>
          <w:marRight w:val="0"/>
          <w:marTop w:val="0"/>
          <w:marBottom w:val="0"/>
          <w:divBdr>
            <w:top w:val="none" w:sz="0" w:space="0" w:color="auto"/>
            <w:left w:val="none" w:sz="0" w:space="0" w:color="auto"/>
            <w:bottom w:val="none" w:sz="0" w:space="0" w:color="auto"/>
            <w:right w:val="none" w:sz="0" w:space="0" w:color="auto"/>
          </w:divBdr>
        </w:div>
      </w:divsChild>
    </w:div>
    <w:div w:id="544678288">
      <w:bodyDiv w:val="1"/>
      <w:marLeft w:val="0"/>
      <w:marRight w:val="0"/>
      <w:marTop w:val="0"/>
      <w:marBottom w:val="0"/>
      <w:divBdr>
        <w:top w:val="none" w:sz="0" w:space="0" w:color="auto"/>
        <w:left w:val="none" w:sz="0" w:space="0" w:color="auto"/>
        <w:bottom w:val="none" w:sz="0" w:space="0" w:color="auto"/>
        <w:right w:val="none" w:sz="0" w:space="0" w:color="auto"/>
      </w:divBdr>
    </w:div>
    <w:div w:id="549267575">
      <w:bodyDiv w:val="1"/>
      <w:marLeft w:val="0"/>
      <w:marRight w:val="0"/>
      <w:marTop w:val="0"/>
      <w:marBottom w:val="0"/>
      <w:divBdr>
        <w:top w:val="none" w:sz="0" w:space="0" w:color="auto"/>
        <w:left w:val="none" w:sz="0" w:space="0" w:color="auto"/>
        <w:bottom w:val="none" w:sz="0" w:space="0" w:color="auto"/>
        <w:right w:val="none" w:sz="0" w:space="0" w:color="auto"/>
      </w:divBdr>
    </w:div>
    <w:div w:id="565652639">
      <w:bodyDiv w:val="1"/>
      <w:marLeft w:val="0"/>
      <w:marRight w:val="0"/>
      <w:marTop w:val="0"/>
      <w:marBottom w:val="0"/>
      <w:divBdr>
        <w:top w:val="none" w:sz="0" w:space="0" w:color="auto"/>
        <w:left w:val="none" w:sz="0" w:space="0" w:color="auto"/>
        <w:bottom w:val="none" w:sz="0" w:space="0" w:color="auto"/>
        <w:right w:val="none" w:sz="0" w:space="0" w:color="auto"/>
      </w:divBdr>
    </w:div>
    <w:div w:id="597103542">
      <w:bodyDiv w:val="1"/>
      <w:marLeft w:val="0"/>
      <w:marRight w:val="0"/>
      <w:marTop w:val="0"/>
      <w:marBottom w:val="0"/>
      <w:divBdr>
        <w:top w:val="none" w:sz="0" w:space="0" w:color="auto"/>
        <w:left w:val="none" w:sz="0" w:space="0" w:color="auto"/>
        <w:bottom w:val="none" w:sz="0" w:space="0" w:color="auto"/>
        <w:right w:val="none" w:sz="0" w:space="0" w:color="auto"/>
      </w:divBdr>
    </w:div>
    <w:div w:id="599801655">
      <w:bodyDiv w:val="1"/>
      <w:marLeft w:val="0"/>
      <w:marRight w:val="0"/>
      <w:marTop w:val="0"/>
      <w:marBottom w:val="0"/>
      <w:divBdr>
        <w:top w:val="none" w:sz="0" w:space="0" w:color="auto"/>
        <w:left w:val="none" w:sz="0" w:space="0" w:color="auto"/>
        <w:bottom w:val="none" w:sz="0" w:space="0" w:color="auto"/>
        <w:right w:val="none" w:sz="0" w:space="0" w:color="auto"/>
      </w:divBdr>
    </w:div>
    <w:div w:id="668096344">
      <w:bodyDiv w:val="1"/>
      <w:marLeft w:val="0"/>
      <w:marRight w:val="0"/>
      <w:marTop w:val="0"/>
      <w:marBottom w:val="0"/>
      <w:divBdr>
        <w:top w:val="none" w:sz="0" w:space="0" w:color="auto"/>
        <w:left w:val="none" w:sz="0" w:space="0" w:color="auto"/>
        <w:bottom w:val="none" w:sz="0" w:space="0" w:color="auto"/>
        <w:right w:val="none" w:sz="0" w:space="0" w:color="auto"/>
      </w:divBdr>
    </w:div>
    <w:div w:id="674378541">
      <w:bodyDiv w:val="1"/>
      <w:marLeft w:val="0"/>
      <w:marRight w:val="0"/>
      <w:marTop w:val="0"/>
      <w:marBottom w:val="0"/>
      <w:divBdr>
        <w:top w:val="none" w:sz="0" w:space="0" w:color="auto"/>
        <w:left w:val="none" w:sz="0" w:space="0" w:color="auto"/>
        <w:bottom w:val="none" w:sz="0" w:space="0" w:color="auto"/>
        <w:right w:val="none" w:sz="0" w:space="0" w:color="auto"/>
      </w:divBdr>
    </w:div>
    <w:div w:id="710156269">
      <w:bodyDiv w:val="1"/>
      <w:marLeft w:val="0"/>
      <w:marRight w:val="0"/>
      <w:marTop w:val="0"/>
      <w:marBottom w:val="0"/>
      <w:divBdr>
        <w:top w:val="none" w:sz="0" w:space="0" w:color="auto"/>
        <w:left w:val="none" w:sz="0" w:space="0" w:color="auto"/>
        <w:bottom w:val="none" w:sz="0" w:space="0" w:color="auto"/>
        <w:right w:val="none" w:sz="0" w:space="0" w:color="auto"/>
      </w:divBdr>
    </w:div>
    <w:div w:id="717171864">
      <w:bodyDiv w:val="1"/>
      <w:marLeft w:val="0"/>
      <w:marRight w:val="0"/>
      <w:marTop w:val="0"/>
      <w:marBottom w:val="0"/>
      <w:divBdr>
        <w:top w:val="none" w:sz="0" w:space="0" w:color="auto"/>
        <w:left w:val="none" w:sz="0" w:space="0" w:color="auto"/>
        <w:bottom w:val="none" w:sz="0" w:space="0" w:color="auto"/>
        <w:right w:val="none" w:sz="0" w:space="0" w:color="auto"/>
      </w:divBdr>
    </w:div>
    <w:div w:id="788547865">
      <w:bodyDiv w:val="1"/>
      <w:marLeft w:val="0"/>
      <w:marRight w:val="0"/>
      <w:marTop w:val="0"/>
      <w:marBottom w:val="0"/>
      <w:divBdr>
        <w:top w:val="none" w:sz="0" w:space="0" w:color="auto"/>
        <w:left w:val="none" w:sz="0" w:space="0" w:color="auto"/>
        <w:bottom w:val="none" w:sz="0" w:space="0" w:color="auto"/>
        <w:right w:val="none" w:sz="0" w:space="0" w:color="auto"/>
      </w:divBdr>
    </w:div>
    <w:div w:id="838539940">
      <w:bodyDiv w:val="1"/>
      <w:marLeft w:val="0"/>
      <w:marRight w:val="0"/>
      <w:marTop w:val="0"/>
      <w:marBottom w:val="0"/>
      <w:divBdr>
        <w:top w:val="none" w:sz="0" w:space="0" w:color="auto"/>
        <w:left w:val="none" w:sz="0" w:space="0" w:color="auto"/>
        <w:bottom w:val="none" w:sz="0" w:space="0" w:color="auto"/>
        <w:right w:val="none" w:sz="0" w:space="0" w:color="auto"/>
      </w:divBdr>
    </w:div>
    <w:div w:id="896278496">
      <w:bodyDiv w:val="1"/>
      <w:marLeft w:val="0"/>
      <w:marRight w:val="0"/>
      <w:marTop w:val="0"/>
      <w:marBottom w:val="0"/>
      <w:divBdr>
        <w:top w:val="none" w:sz="0" w:space="0" w:color="auto"/>
        <w:left w:val="none" w:sz="0" w:space="0" w:color="auto"/>
        <w:bottom w:val="none" w:sz="0" w:space="0" w:color="auto"/>
        <w:right w:val="none" w:sz="0" w:space="0" w:color="auto"/>
      </w:divBdr>
    </w:div>
    <w:div w:id="897398256">
      <w:bodyDiv w:val="1"/>
      <w:marLeft w:val="0"/>
      <w:marRight w:val="0"/>
      <w:marTop w:val="0"/>
      <w:marBottom w:val="0"/>
      <w:divBdr>
        <w:top w:val="none" w:sz="0" w:space="0" w:color="auto"/>
        <w:left w:val="none" w:sz="0" w:space="0" w:color="auto"/>
        <w:bottom w:val="none" w:sz="0" w:space="0" w:color="auto"/>
        <w:right w:val="none" w:sz="0" w:space="0" w:color="auto"/>
      </w:divBdr>
    </w:div>
    <w:div w:id="905724806">
      <w:bodyDiv w:val="1"/>
      <w:marLeft w:val="0"/>
      <w:marRight w:val="0"/>
      <w:marTop w:val="0"/>
      <w:marBottom w:val="0"/>
      <w:divBdr>
        <w:top w:val="none" w:sz="0" w:space="0" w:color="auto"/>
        <w:left w:val="none" w:sz="0" w:space="0" w:color="auto"/>
        <w:bottom w:val="none" w:sz="0" w:space="0" w:color="auto"/>
        <w:right w:val="none" w:sz="0" w:space="0" w:color="auto"/>
      </w:divBdr>
    </w:div>
    <w:div w:id="910576571">
      <w:bodyDiv w:val="1"/>
      <w:marLeft w:val="0"/>
      <w:marRight w:val="0"/>
      <w:marTop w:val="0"/>
      <w:marBottom w:val="0"/>
      <w:divBdr>
        <w:top w:val="none" w:sz="0" w:space="0" w:color="auto"/>
        <w:left w:val="none" w:sz="0" w:space="0" w:color="auto"/>
        <w:bottom w:val="none" w:sz="0" w:space="0" w:color="auto"/>
        <w:right w:val="none" w:sz="0" w:space="0" w:color="auto"/>
      </w:divBdr>
    </w:div>
    <w:div w:id="981301797">
      <w:bodyDiv w:val="1"/>
      <w:marLeft w:val="0"/>
      <w:marRight w:val="0"/>
      <w:marTop w:val="0"/>
      <w:marBottom w:val="0"/>
      <w:divBdr>
        <w:top w:val="none" w:sz="0" w:space="0" w:color="auto"/>
        <w:left w:val="none" w:sz="0" w:space="0" w:color="auto"/>
        <w:bottom w:val="none" w:sz="0" w:space="0" w:color="auto"/>
        <w:right w:val="none" w:sz="0" w:space="0" w:color="auto"/>
      </w:divBdr>
    </w:div>
    <w:div w:id="1024092426">
      <w:bodyDiv w:val="1"/>
      <w:marLeft w:val="0"/>
      <w:marRight w:val="0"/>
      <w:marTop w:val="0"/>
      <w:marBottom w:val="0"/>
      <w:divBdr>
        <w:top w:val="none" w:sz="0" w:space="0" w:color="auto"/>
        <w:left w:val="none" w:sz="0" w:space="0" w:color="auto"/>
        <w:bottom w:val="none" w:sz="0" w:space="0" w:color="auto"/>
        <w:right w:val="none" w:sz="0" w:space="0" w:color="auto"/>
      </w:divBdr>
      <w:divsChild>
        <w:div w:id="455291311">
          <w:marLeft w:val="0"/>
          <w:marRight w:val="0"/>
          <w:marTop w:val="0"/>
          <w:marBottom w:val="0"/>
          <w:divBdr>
            <w:top w:val="none" w:sz="0" w:space="0" w:color="auto"/>
            <w:left w:val="none" w:sz="0" w:space="0" w:color="auto"/>
            <w:bottom w:val="none" w:sz="0" w:space="0" w:color="auto"/>
            <w:right w:val="none" w:sz="0" w:space="0" w:color="auto"/>
          </w:divBdr>
        </w:div>
        <w:div w:id="629285810">
          <w:marLeft w:val="0"/>
          <w:marRight w:val="0"/>
          <w:marTop w:val="0"/>
          <w:marBottom w:val="0"/>
          <w:divBdr>
            <w:top w:val="none" w:sz="0" w:space="0" w:color="auto"/>
            <w:left w:val="none" w:sz="0" w:space="0" w:color="auto"/>
            <w:bottom w:val="none" w:sz="0" w:space="0" w:color="auto"/>
            <w:right w:val="none" w:sz="0" w:space="0" w:color="auto"/>
          </w:divBdr>
        </w:div>
        <w:div w:id="23482249">
          <w:marLeft w:val="0"/>
          <w:marRight w:val="0"/>
          <w:marTop w:val="0"/>
          <w:marBottom w:val="0"/>
          <w:divBdr>
            <w:top w:val="none" w:sz="0" w:space="0" w:color="auto"/>
            <w:left w:val="none" w:sz="0" w:space="0" w:color="auto"/>
            <w:bottom w:val="none" w:sz="0" w:space="0" w:color="auto"/>
            <w:right w:val="none" w:sz="0" w:space="0" w:color="auto"/>
          </w:divBdr>
        </w:div>
        <w:div w:id="1652058347">
          <w:marLeft w:val="0"/>
          <w:marRight w:val="0"/>
          <w:marTop w:val="0"/>
          <w:marBottom w:val="0"/>
          <w:divBdr>
            <w:top w:val="none" w:sz="0" w:space="0" w:color="auto"/>
            <w:left w:val="none" w:sz="0" w:space="0" w:color="auto"/>
            <w:bottom w:val="none" w:sz="0" w:space="0" w:color="auto"/>
            <w:right w:val="none" w:sz="0" w:space="0" w:color="auto"/>
          </w:divBdr>
        </w:div>
        <w:div w:id="590041917">
          <w:marLeft w:val="0"/>
          <w:marRight w:val="0"/>
          <w:marTop w:val="0"/>
          <w:marBottom w:val="0"/>
          <w:divBdr>
            <w:top w:val="none" w:sz="0" w:space="0" w:color="auto"/>
            <w:left w:val="none" w:sz="0" w:space="0" w:color="auto"/>
            <w:bottom w:val="none" w:sz="0" w:space="0" w:color="auto"/>
            <w:right w:val="none" w:sz="0" w:space="0" w:color="auto"/>
          </w:divBdr>
        </w:div>
        <w:div w:id="1977951363">
          <w:marLeft w:val="0"/>
          <w:marRight w:val="0"/>
          <w:marTop w:val="0"/>
          <w:marBottom w:val="0"/>
          <w:divBdr>
            <w:top w:val="none" w:sz="0" w:space="0" w:color="auto"/>
            <w:left w:val="none" w:sz="0" w:space="0" w:color="auto"/>
            <w:bottom w:val="none" w:sz="0" w:space="0" w:color="auto"/>
            <w:right w:val="none" w:sz="0" w:space="0" w:color="auto"/>
          </w:divBdr>
        </w:div>
        <w:div w:id="1356150748">
          <w:marLeft w:val="0"/>
          <w:marRight w:val="0"/>
          <w:marTop w:val="0"/>
          <w:marBottom w:val="0"/>
          <w:divBdr>
            <w:top w:val="none" w:sz="0" w:space="0" w:color="auto"/>
            <w:left w:val="none" w:sz="0" w:space="0" w:color="auto"/>
            <w:bottom w:val="none" w:sz="0" w:space="0" w:color="auto"/>
            <w:right w:val="none" w:sz="0" w:space="0" w:color="auto"/>
          </w:divBdr>
        </w:div>
        <w:div w:id="256985307">
          <w:marLeft w:val="0"/>
          <w:marRight w:val="0"/>
          <w:marTop w:val="0"/>
          <w:marBottom w:val="0"/>
          <w:divBdr>
            <w:top w:val="none" w:sz="0" w:space="0" w:color="auto"/>
            <w:left w:val="none" w:sz="0" w:space="0" w:color="auto"/>
            <w:bottom w:val="none" w:sz="0" w:space="0" w:color="auto"/>
            <w:right w:val="none" w:sz="0" w:space="0" w:color="auto"/>
          </w:divBdr>
        </w:div>
        <w:div w:id="389958554">
          <w:marLeft w:val="0"/>
          <w:marRight w:val="0"/>
          <w:marTop w:val="0"/>
          <w:marBottom w:val="0"/>
          <w:divBdr>
            <w:top w:val="none" w:sz="0" w:space="0" w:color="auto"/>
            <w:left w:val="none" w:sz="0" w:space="0" w:color="auto"/>
            <w:bottom w:val="none" w:sz="0" w:space="0" w:color="auto"/>
            <w:right w:val="none" w:sz="0" w:space="0" w:color="auto"/>
          </w:divBdr>
        </w:div>
        <w:div w:id="1714036406">
          <w:marLeft w:val="0"/>
          <w:marRight w:val="0"/>
          <w:marTop w:val="0"/>
          <w:marBottom w:val="0"/>
          <w:divBdr>
            <w:top w:val="none" w:sz="0" w:space="0" w:color="auto"/>
            <w:left w:val="none" w:sz="0" w:space="0" w:color="auto"/>
            <w:bottom w:val="none" w:sz="0" w:space="0" w:color="auto"/>
            <w:right w:val="none" w:sz="0" w:space="0" w:color="auto"/>
          </w:divBdr>
        </w:div>
        <w:div w:id="1242717383">
          <w:marLeft w:val="0"/>
          <w:marRight w:val="0"/>
          <w:marTop w:val="0"/>
          <w:marBottom w:val="0"/>
          <w:divBdr>
            <w:top w:val="none" w:sz="0" w:space="0" w:color="auto"/>
            <w:left w:val="none" w:sz="0" w:space="0" w:color="auto"/>
            <w:bottom w:val="none" w:sz="0" w:space="0" w:color="auto"/>
            <w:right w:val="none" w:sz="0" w:space="0" w:color="auto"/>
          </w:divBdr>
        </w:div>
        <w:div w:id="1927032300">
          <w:marLeft w:val="0"/>
          <w:marRight w:val="0"/>
          <w:marTop w:val="0"/>
          <w:marBottom w:val="0"/>
          <w:divBdr>
            <w:top w:val="none" w:sz="0" w:space="0" w:color="auto"/>
            <w:left w:val="none" w:sz="0" w:space="0" w:color="auto"/>
            <w:bottom w:val="none" w:sz="0" w:space="0" w:color="auto"/>
            <w:right w:val="none" w:sz="0" w:space="0" w:color="auto"/>
          </w:divBdr>
        </w:div>
      </w:divsChild>
    </w:div>
    <w:div w:id="1064523790">
      <w:bodyDiv w:val="1"/>
      <w:marLeft w:val="0"/>
      <w:marRight w:val="0"/>
      <w:marTop w:val="0"/>
      <w:marBottom w:val="0"/>
      <w:divBdr>
        <w:top w:val="none" w:sz="0" w:space="0" w:color="auto"/>
        <w:left w:val="none" w:sz="0" w:space="0" w:color="auto"/>
        <w:bottom w:val="none" w:sz="0" w:space="0" w:color="auto"/>
        <w:right w:val="none" w:sz="0" w:space="0" w:color="auto"/>
      </w:divBdr>
    </w:div>
    <w:div w:id="1067724233">
      <w:bodyDiv w:val="1"/>
      <w:marLeft w:val="0"/>
      <w:marRight w:val="0"/>
      <w:marTop w:val="0"/>
      <w:marBottom w:val="0"/>
      <w:divBdr>
        <w:top w:val="none" w:sz="0" w:space="0" w:color="auto"/>
        <w:left w:val="none" w:sz="0" w:space="0" w:color="auto"/>
        <w:bottom w:val="none" w:sz="0" w:space="0" w:color="auto"/>
        <w:right w:val="none" w:sz="0" w:space="0" w:color="auto"/>
      </w:divBdr>
    </w:div>
    <w:div w:id="1077747051">
      <w:bodyDiv w:val="1"/>
      <w:marLeft w:val="0"/>
      <w:marRight w:val="0"/>
      <w:marTop w:val="0"/>
      <w:marBottom w:val="0"/>
      <w:divBdr>
        <w:top w:val="none" w:sz="0" w:space="0" w:color="auto"/>
        <w:left w:val="none" w:sz="0" w:space="0" w:color="auto"/>
        <w:bottom w:val="none" w:sz="0" w:space="0" w:color="auto"/>
        <w:right w:val="none" w:sz="0" w:space="0" w:color="auto"/>
      </w:divBdr>
    </w:div>
    <w:div w:id="1138188310">
      <w:bodyDiv w:val="1"/>
      <w:marLeft w:val="0"/>
      <w:marRight w:val="0"/>
      <w:marTop w:val="0"/>
      <w:marBottom w:val="0"/>
      <w:divBdr>
        <w:top w:val="none" w:sz="0" w:space="0" w:color="auto"/>
        <w:left w:val="none" w:sz="0" w:space="0" w:color="auto"/>
        <w:bottom w:val="none" w:sz="0" w:space="0" w:color="auto"/>
        <w:right w:val="none" w:sz="0" w:space="0" w:color="auto"/>
      </w:divBdr>
    </w:div>
    <w:div w:id="1154293911">
      <w:bodyDiv w:val="1"/>
      <w:marLeft w:val="0"/>
      <w:marRight w:val="0"/>
      <w:marTop w:val="0"/>
      <w:marBottom w:val="0"/>
      <w:divBdr>
        <w:top w:val="none" w:sz="0" w:space="0" w:color="auto"/>
        <w:left w:val="none" w:sz="0" w:space="0" w:color="auto"/>
        <w:bottom w:val="none" w:sz="0" w:space="0" w:color="auto"/>
        <w:right w:val="none" w:sz="0" w:space="0" w:color="auto"/>
      </w:divBdr>
      <w:divsChild>
        <w:div w:id="1396246086">
          <w:marLeft w:val="0"/>
          <w:marRight w:val="0"/>
          <w:marTop w:val="0"/>
          <w:marBottom w:val="0"/>
          <w:divBdr>
            <w:top w:val="none" w:sz="0" w:space="0" w:color="auto"/>
            <w:left w:val="none" w:sz="0" w:space="0" w:color="auto"/>
            <w:bottom w:val="none" w:sz="0" w:space="0" w:color="auto"/>
            <w:right w:val="none" w:sz="0" w:space="0" w:color="auto"/>
          </w:divBdr>
        </w:div>
        <w:div w:id="1008210922">
          <w:marLeft w:val="0"/>
          <w:marRight w:val="0"/>
          <w:marTop w:val="0"/>
          <w:marBottom w:val="0"/>
          <w:divBdr>
            <w:top w:val="none" w:sz="0" w:space="0" w:color="auto"/>
            <w:left w:val="none" w:sz="0" w:space="0" w:color="auto"/>
            <w:bottom w:val="none" w:sz="0" w:space="0" w:color="auto"/>
            <w:right w:val="none" w:sz="0" w:space="0" w:color="auto"/>
          </w:divBdr>
        </w:div>
        <w:div w:id="160856685">
          <w:marLeft w:val="0"/>
          <w:marRight w:val="0"/>
          <w:marTop w:val="0"/>
          <w:marBottom w:val="0"/>
          <w:divBdr>
            <w:top w:val="none" w:sz="0" w:space="0" w:color="auto"/>
            <w:left w:val="none" w:sz="0" w:space="0" w:color="auto"/>
            <w:bottom w:val="none" w:sz="0" w:space="0" w:color="auto"/>
            <w:right w:val="none" w:sz="0" w:space="0" w:color="auto"/>
          </w:divBdr>
        </w:div>
        <w:div w:id="1177386072">
          <w:marLeft w:val="0"/>
          <w:marRight w:val="0"/>
          <w:marTop w:val="0"/>
          <w:marBottom w:val="0"/>
          <w:divBdr>
            <w:top w:val="none" w:sz="0" w:space="0" w:color="auto"/>
            <w:left w:val="none" w:sz="0" w:space="0" w:color="auto"/>
            <w:bottom w:val="none" w:sz="0" w:space="0" w:color="auto"/>
            <w:right w:val="none" w:sz="0" w:space="0" w:color="auto"/>
          </w:divBdr>
        </w:div>
        <w:div w:id="1963532379">
          <w:marLeft w:val="0"/>
          <w:marRight w:val="0"/>
          <w:marTop w:val="0"/>
          <w:marBottom w:val="0"/>
          <w:divBdr>
            <w:top w:val="none" w:sz="0" w:space="0" w:color="auto"/>
            <w:left w:val="none" w:sz="0" w:space="0" w:color="auto"/>
            <w:bottom w:val="none" w:sz="0" w:space="0" w:color="auto"/>
            <w:right w:val="none" w:sz="0" w:space="0" w:color="auto"/>
          </w:divBdr>
        </w:div>
        <w:div w:id="1420714520">
          <w:marLeft w:val="0"/>
          <w:marRight w:val="0"/>
          <w:marTop w:val="0"/>
          <w:marBottom w:val="0"/>
          <w:divBdr>
            <w:top w:val="none" w:sz="0" w:space="0" w:color="auto"/>
            <w:left w:val="none" w:sz="0" w:space="0" w:color="auto"/>
            <w:bottom w:val="none" w:sz="0" w:space="0" w:color="auto"/>
            <w:right w:val="none" w:sz="0" w:space="0" w:color="auto"/>
          </w:divBdr>
        </w:div>
        <w:div w:id="1313412953">
          <w:marLeft w:val="0"/>
          <w:marRight w:val="0"/>
          <w:marTop w:val="0"/>
          <w:marBottom w:val="0"/>
          <w:divBdr>
            <w:top w:val="none" w:sz="0" w:space="0" w:color="auto"/>
            <w:left w:val="none" w:sz="0" w:space="0" w:color="auto"/>
            <w:bottom w:val="none" w:sz="0" w:space="0" w:color="auto"/>
            <w:right w:val="none" w:sz="0" w:space="0" w:color="auto"/>
          </w:divBdr>
        </w:div>
        <w:div w:id="1353531114">
          <w:marLeft w:val="0"/>
          <w:marRight w:val="0"/>
          <w:marTop w:val="0"/>
          <w:marBottom w:val="0"/>
          <w:divBdr>
            <w:top w:val="none" w:sz="0" w:space="0" w:color="auto"/>
            <w:left w:val="none" w:sz="0" w:space="0" w:color="auto"/>
            <w:bottom w:val="none" w:sz="0" w:space="0" w:color="auto"/>
            <w:right w:val="none" w:sz="0" w:space="0" w:color="auto"/>
          </w:divBdr>
        </w:div>
      </w:divsChild>
    </w:div>
    <w:div w:id="1161970636">
      <w:bodyDiv w:val="1"/>
      <w:marLeft w:val="0"/>
      <w:marRight w:val="0"/>
      <w:marTop w:val="0"/>
      <w:marBottom w:val="0"/>
      <w:divBdr>
        <w:top w:val="none" w:sz="0" w:space="0" w:color="auto"/>
        <w:left w:val="none" w:sz="0" w:space="0" w:color="auto"/>
        <w:bottom w:val="none" w:sz="0" w:space="0" w:color="auto"/>
        <w:right w:val="none" w:sz="0" w:space="0" w:color="auto"/>
      </w:divBdr>
    </w:div>
    <w:div w:id="1168205609">
      <w:bodyDiv w:val="1"/>
      <w:marLeft w:val="0"/>
      <w:marRight w:val="0"/>
      <w:marTop w:val="0"/>
      <w:marBottom w:val="0"/>
      <w:divBdr>
        <w:top w:val="none" w:sz="0" w:space="0" w:color="auto"/>
        <w:left w:val="none" w:sz="0" w:space="0" w:color="auto"/>
        <w:bottom w:val="none" w:sz="0" w:space="0" w:color="auto"/>
        <w:right w:val="none" w:sz="0" w:space="0" w:color="auto"/>
      </w:divBdr>
    </w:div>
    <w:div w:id="1227642368">
      <w:bodyDiv w:val="1"/>
      <w:marLeft w:val="0"/>
      <w:marRight w:val="0"/>
      <w:marTop w:val="0"/>
      <w:marBottom w:val="0"/>
      <w:divBdr>
        <w:top w:val="none" w:sz="0" w:space="0" w:color="auto"/>
        <w:left w:val="none" w:sz="0" w:space="0" w:color="auto"/>
        <w:bottom w:val="none" w:sz="0" w:space="0" w:color="auto"/>
        <w:right w:val="none" w:sz="0" w:space="0" w:color="auto"/>
      </w:divBdr>
    </w:div>
    <w:div w:id="1251425006">
      <w:bodyDiv w:val="1"/>
      <w:marLeft w:val="0"/>
      <w:marRight w:val="0"/>
      <w:marTop w:val="0"/>
      <w:marBottom w:val="0"/>
      <w:divBdr>
        <w:top w:val="none" w:sz="0" w:space="0" w:color="auto"/>
        <w:left w:val="none" w:sz="0" w:space="0" w:color="auto"/>
        <w:bottom w:val="none" w:sz="0" w:space="0" w:color="auto"/>
        <w:right w:val="none" w:sz="0" w:space="0" w:color="auto"/>
      </w:divBdr>
    </w:div>
    <w:div w:id="1283148340">
      <w:bodyDiv w:val="1"/>
      <w:marLeft w:val="0"/>
      <w:marRight w:val="0"/>
      <w:marTop w:val="0"/>
      <w:marBottom w:val="0"/>
      <w:divBdr>
        <w:top w:val="none" w:sz="0" w:space="0" w:color="auto"/>
        <w:left w:val="none" w:sz="0" w:space="0" w:color="auto"/>
        <w:bottom w:val="none" w:sz="0" w:space="0" w:color="auto"/>
        <w:right w:val="none" w:sz="0" w:space="0" w:color="auto"/>
      </w:divBdr>
    </w:div>
    <w:div w:id="1294941574">
      <w:bodyDiv w:val="1"/>
      <w:marLeft w:val="0"/>
      <w:marRight w:val="0"/>
      <w:marTop w:val="0"/>
      <w:marBottom w:val="0"/>
      <w:divBdr>
        <w:top w:val="none" w:sz="0" w:space="0" w:color="auto"/>
        <w:left w:val="none" w:sz="0" w:space="0" w:color="auto"/>
        <w:bottom w:val="none" w:sz="0" w:space="0" w:color="auto"/>
        <w:right w:val="none" w:sz="0" w:space="0" w:color="auto"/>
      </w:divBdr>
    </w:div>
    <w:div w:id="1303389671">
      <w:bodyDiv w:val="1"/>
      <w:marLeft w:val="0"/>
      <w:marRight w:val="0"/>
      <w:marTop w:val="0"/>
      <w:marBottom w:val="0"/>
      <w:divBdr>
        <w:top w:val="none" w:sz="0" w:space="0" w:color="auto"/>
        <w:left w:val="none" w:sz="0" w:space="0" w:color="auto"/>
        <w:bottom w:val="none" w:sz="0" w:space="0" w:color="auto"/>
        <w:right w:val="none" w:sz="0" w:space="0" w:color="auto"/>
      </w:divBdr>
    </w:div>
    <w:div w:id="1348945333">
      <w:bodyDiv w:val="1"/>
      <w:marLeft w:val="0"/>
      <w:marRight w:val="0"/>
      <w:marTop w:val="0"/>
      <w:marBottom w:val="0"/>
      <w:divBdr>
        <w:top w:val="none" w:sz="0" w:space="0" w:color="auto"/>
        <w:left w:val="none" w:sz="0" w:space="0" w:color="auto"/>
        <w:bottom w:val="none" w:sz="0" w:space="0" w:color="auto"/>
        <w:right w:val="none" w:sz="0" w:space="0" w:color="auto"/>
      </w:divBdr>
    </w:div>
    <w:div w:id="1358044195">
      <w:bodyDiv w:val="1"/>
      <w:marLeft w:val="0"/>
      <w:marRight w:val="0"/>
      <w:marTop w:val="0"/>
      <w:marBottom w:val="0"/>
      <w:divBdr>
        <w:top w:val="none" w:sz="0" w:space="0" w:color="auto"/>
        <w:left w:val="none" w:sz="0" w:space="0" w:color="auto"/>
        <w:bottom w:val="none" w:sz="0" w:space="0" w:color="auto"/>
        <w:right w:val="none" w:sz="0" w:space="0" w:color="auto"/>
      </w:divBdr>
    </w:div>
    <w:div w:id="1394428861">
      <w:bodyDiv w:val="1"/>
      <w:marLeft w:val="0"/>
      <w:marRight w:val="0"/>
      <w:marTop w:val="0"/>
      <w:marBottom w:val="0"/>
      <w:divBdr>
        <w:top w:val="none" w:sz="0" w:space="0" w:color="auto"/>
        <w:left w:val="none" w:sz="0" w:space="0" w:color="auto"/>
        <w:bottom w:val="none" w:sz="0" w:space="0" w:color="auto"/>
        <w:right w:val="none" w:sz="0" w:space="0" w:color="auto"/>
      </w:divBdr>
      <w:divsChild>
        <w:div w:id="917640206">
          <w:marLeft w:val="0"/>
          <w:marRight w:val="0"/>
          <w:marTop w:val="0"/>
          <w:marBottom w:val="0"/>
          <w:divBdr>
            <w:top w:val="none" w:sz="0" w:space="0" w:color="auto"/>
            <w:left w:val="none" w:sz="0" w:space="0" w:color="auto"/>
            <w:bottom w:val="none" w:sz="0" w:space="0" w:color="auto"/>
            <w:right w:val="none" w:sz="0" w:space="0" w:color="auto"/>
          </w:divBdr>
        </w:div>
        <w:div w:id="1528324587">
          <w:marLeft w:val="0"/>
          <w:marRight w:val="0"/>
          <w:marTop w:val="0"/>
          <w:marBottom w:val="0"/>
          <w:divBdr>
            <w:top w:val="none" w:sz="0" w:space="0" w:color="auto"/>
            <w:left w:val="none" w:sz="0" w:space="0" w:color="auto"/>
            <w:bottom w:val="none" w:sz="0" w:space="0" w:color="auto"/>
            <w:right w:val="none" w:sz="0" w:space="0" w:color="auto"/>
          </w:divBdr>
        </w:div>
        <w:div w:id="571891755">
          <w:marLeft w:val="0"/>
          <w:marRight w:val="0"/>
          <w:marTop w:val="0"/>
          <w:marBottom w:val="0"/>
          <w:divBdr>
            <w:top w:val="none" w:sz="0" w:space="0" w:color="auto"/>
            <w:left w:val="none" w:sz="0" w:space="0" w:color="auto"/>
            <w:bottom w:val="none" w:sz="0" w:space="0" w:color="auto"/>
            <w:right w:val="none" w:sz="0" w:space="0" w:color="auto"/>
          </w:divBdr>
        </w:div>
        <w:div w:id="98453663">
          <w:marLeft w:val="0"/>
          <w:marRight w:val="0"/>
          <w:marTop w:val="0"/>
          <w:marBottom w:val="0"/>
          <w:divBdr>
            <w:top w:val="none" w:sz="0" w:space="0" w:color="auto"/>
            <w:left w:val="none" w:sz="0" w:space="0" w:color="auto"/>
            <w:bottom w:val="none" w:sz="0" w:space="0" w:color="auto"/>
            <w:right w:val="none" w:sz="0" w:space="0" w:color="auto"/>
          </w:divBdr>
        </w:div>
        <w:div w:id="297030544">
          <w:marLeft w:val="0"/>
          <w:marRight w:val="0"/>
          <w:marTop w:val="0"/>
          <w:marBottom w:val="0"/>
          <w:divBdr>
            <w:top w:val="none" w:sz="0" w:space="0" w:color="auto"/>
            <w:left w:val="none" w:sz="0" w:space="0" w:color="auto"/>
            <w:bottom w:val="none" w:sz="0" w:space="0" w:color="auto"/>
            <w:right w:val="none" w:sz="0" w:space="0" w:color="auto"/>
          </w:divBdr>
        </w:div>
        <w:div w:id="1545093096">
          <w:marLeft w:val="0"/>
          <w:marRight w:val="0"/>
          <w:marTop w:val="0"/>
          <w:marBottom w:val="0"/>
          <w:divBdr>
            <w:top w:val="none" w:sz="0" w:space="0" w:color="auto"/>
            <w:left w:val="none" w:sz="0" w:space="0" w:color="auto"/>
            <w:bottom w:val="none" w:sz="0" w:space="0" w:color="auto"/>
            <w:right w:val="none" w:sz="0" w:space="0" w:color="auto"/>
          </w:divBdr>
        </w:div>
        <w:div w:id="875965966">
          <w:marLeft w:val="0"/>
          <w:marRight w:val="0"/>
          <w:marTop w:val="0"/>
          <w:marBottom w:val="0"/>
          <w:divBdr>
            <w:top w:val="none" w:sz="0" w:space="0" w:color="auto"/>
            <w:left w:val="none" w:sz="0" w:space="0" w:color="auto"/>
            <w:bottom w:val="none" w:sz="0" w:space="0" w:color="auto"/>
            <w:right w:val="none" w:sz="0" w:space="0" w:color="auto"/>
          </w:divBdr>
        </w:div>
        <w:div w:id="1963224493">
          <w:marLeft w:val="0"/>
          <w:marRight w:val="0"/>
          <w:marTop w:val="0"/>
          <w:marBottom w:val="0"/>
          <w:divBdr>
            <w:top w:val="none" w:sz="0" w:space="0" w:color="auto"/>
            <w:left w:val="none" w:sz="0" w:space="0" w:color="auto"/>
            <w:bottom w:val="none" w:sz="0" w:space="0" w:color="auto"/>
            <w:right w:val="none" w:sz="0" w:space="0" w:color="auto"/>
          </w:divBdr>
        </w:div>
        <w:div w:id="673342875">
          <w:marLeft w:val="0"/>
          <w:marRight w:val="0"/>
          <w:marTop w:val="0"/>
          <w:marBottom w:val="0"/>
          <w:divBdr>
            <w:top w:val="none" w:sz="0" w:space="0" w:color="auto"/>
            <w:left w:val="none" w:sz="0" w:space="0" w:color="auto"/>
            <w:bottom w:val="none" w:sz="0" w:space="0" w:color="auto"/>
            <w:right w:val="none" w:sz="0" w:space="0" w:color="auto"/>
          </w:divBdr>
        </w:div>
        <w:div w:id="538515681">
          <w:marLeft w:val="0"/>
          <w:marRight w:val="0"/>
          <w:marTop w:val="0"/>
          <w:marBottom w:val="0"/>
          <w:divBdr>
            <w:top w:val="none" w:sz="0" w:space="0" w:color="auto"/>
            <w:left w:val="none" w:sz="0" w:space="0" w:color="auto"/>
            <w:bottom w:val="none" w:sz="0" w:space="0" w:color="auto"/>
            <w:right w:val="none" w:sz="0" w:space="0" w:color="auto"/>
          </w:divBdr>
        </w:div>
        <w:div w:id="1859615603">
          <w:marLeft w:val="0"/>
          <w:marRight w:val="0"/>
          <w:marTop w:val="0"/>
          <w:marBottom w:val="0"/>
          <w:divBdr>
            <w:top w:val="none" w:sz="0" w:space="0" w:color="auto"/>
            <w:left w:val="none" w:sz="0" w:space="0" w:color="auto"/>
            <w:bottom w:val="none" w:sz="0" w:space="0" w:color="auto"/>
            <w:right w:val="none" w:sz="0" w:space="0" w:color="auto"/>
          </w:divBdr>
        </w:div>
        <w:div w:id="240409682">
          <w:marLeft w:val="0"/>
          <w:marRight w:val="0"/>
          <w:marTop w:val="0"/>
          <w:marBottom w:val="0"/>
          <w:divBdr>
            <w:top w:val="none" w:sz="0" w:space="0" w:color="auto"/>
            <w:left w:val="none" w:sz="0" w:space="0" w:color="auto"/>
            <w:bottom w:val="none" w:sz="0" w:space="0" w:color="auto"/>
            <w:right w:val="none" w:sz="0" w:space="0" w:color="auto"/>
          </w:divBdr>
        </w:div>
        <w:div w:id="1300648183">
          <w:marLeft w:val="0"/>
          <w:marRight w:val="0"/>
          <w:marTop w:val="0"/>
          <w:marBottom w:val="0"/>
          <w:divBdr>
            <w:top w:val="none" w:sz="0" w:space="0" w:color="auto"/>
            <w:left w:val="none" w:sz="0" w:space="0" w:color="auto"/>
            <w:bottom w:val="none" w:sz="0" w:space="0" w:color="auto"/>
            <w:right w:val="none" w:sz="0" w:space="0" w:color="auto"/>
          </w:divBdr>
        </w:div>
        <w:div w:id="976447614">
          <w:marLeft w:val="0"/>
          <w:marRight w:val="0"/>
          <w:marTop w:val="0"/>
          <w:marBottom w:val="0"/>
          <w:divBdr>
            <w:top w:val="none" w:sz="0" w:space="0" w:color="auto"/>
            <w:left w:val="none" w:sz="0" w:space="0" w:color="auto"/>
            <w:bottom w:val="none" w:sz="0" w:space="0" w:color="auto"/>
            <w:right w:val="none" w:sz="0" w:space="0" w:color="auto"/>
          </w:divBdr>
        </w:div>
      </w:divsChild>
    </w:div>
    <w:div w:id="1402169363">
      <w:bodyDiv w:val="1"/>
      <w:marLeft w:val="0"/>
      <w:marRight w:val="0"/>
      <w:marTop w:val="0"/>
      <w:marBottom w:val="0"/>
      <w:divBdr>
        <w:top w:val="none" w:sz="0" w:space="0" w:color="auto"/>
        <w:left w:val="none" w:sz="0" w:space="0" w:color="auto"/>
        <w:bottom w:val="none" w:sz="0" w:space="0" w:color="auto"/>
        <w:right w:val="none" w:sz="0" w:space="0" w:color="auto"/>
      </w:divBdr>
    </w:div>
    <w:div w:id="1416322560">
      <w:bodyDiv w:val="1"/>
      <w:marLeft w:val="0"/>
      <w:marRight w:val="0"/>
      <w:marTop w:val="0"/>
      <w:marBottom w:val="0"/>
      <w:divBdr>
        <w:top w:val="none" w:sz="0" w:space="0" w:color="auto"/>
        <w:left w:val="none" w:sz="0" w:space="0" w:color="auto"/>
        <w:bottom w:val="none" w:sz="0" w:space="0" w:color="auto"/>
        <w:right w:val="none" w:sz="0" w:space="0" w:color="auto"/>
      </w:divBdr>
    </w:div>
    <w:div w:id="1426029405">
      <w:bodyDiv w:val="1"/>
      <w:marLeft w:val="0"/>
      <w:marRight w:val="0"/>
      <w:marTop w:val="0"/>
      <w:marBottom w:val="0"/>
      <w:divBdr>
        <w:top w:val="none" w:sz="0" w:space="0" w:color="auto"/>
        <w:left w:val="none" w:sz="0" w:space="0" w:color="auto"/>
        <w:bottom w:val="none" w:sz="0" w:space="0" w:color="auto"/>
        <w:right w:val="none" w:sz="0" w:space="0" w:color="auto"/>
      </w:divBdr>
    </w:div>
    <w:div w:id="1487432976">
      <w:bodyDiv w:val="1"/>
      <w:marLeft w:val="0"/>
      <w:marRight w:val="0"/>
      <w:marTop w:val="0"/>
      <w:marBottom w:val="0"/>
      <w:divBdr>
        <w:top w:val="none" w:sz="0" w:space="0" w:color="auto"/>
        <w:left w:val="none" w:sz="0" w:space="0" w:color="auto"/>
        <w:bottom w:val="none" w:sz="0" w:space="0" w:color="auto"/>
        <w:right w:val="none" w:sz="0" w:space="0" w:color="auto"/>
      </w:divBdr>
    </w:div>
    <w:div w:id="1493328001">
      <w:bodyDiv w:val="1"/>
      <w:marLeft w:val="0"/>
      <w:marRight w:val="0"/>
      <w:marTop w:val="0"/>
      <w:marBottom w:val="0"/>
      <w:divBdr>
        <w:top w:val="none" w:sz="0" w:space="0" w:color="auto"/>
        <w:left w:val="none" w:sz="0" w:space="0" w:color="auto"/>
        <w:bottom w:val="none" w:sz="0" w:space="0" w:color="auto"/>
        <w:right w:val="none" w:sz="0" w:space="0" w:color="auto"/>
      </w:divBdr>
    </w:div>
    <w:div w:id="1565723772">
      <w:bodyDiv w:val="1"/>
      <w:marLeft w:val="0"/>
      <w:marRight w:val="0"/>
      <w:marTop w:val="0"/>
      <w:marBottom w:val="0"/>
      <w:divBdr>
        <w:top w:val="none" w:sz="0" w:space="0" w:color="auto"/>
        <w:left w:val="none" w:sz="0" w:space="0" w:color="auto"/>
        <w:bottom w:val="none" w:sz="0" w:space="0" w:color="auto"/>
        <w:right w:val="none" w:sz="0" w:space="0" w:color="auto"/>
      </w:divBdr>
    </w:div>
    <w:div w:id="1583953956">
      <w:bodyDiv w:val="1"/>
      <w:marLeft w:val="0"/>
      <w:marRight w:val="0"/>
      <w:marTop w:val="0"/>
      <w:marBottom w:val="0"/>
      <w:divBdr>
        <w:top w:val="none" w:sz="0" w:space="0" w:color="auto"/>
        <w:left w:val="none" w:sz="0" w:space="0" w:color="auto"/>
        <w:bottom w:val="none" w:sz="0" w:space="0" w:color="auto"/>
        <w:right w:val="none" w:sz="0" w:space="0" w:color="auto"/>
      </w:divBdr>
    </w:div>
    <w:div w:id="1621256748">
      <w:bodyDiv w:val="1"/>
      <w:marLeft w:val="0"/>
      <w:marRight w:val="0"/>
      <w:marTop w:val="0"/>
      <w:marBottom w:val="0"/>
      <w:divBdr>
        <w:top w:val="none" w:sz="0" w:space="0" w:color="auto"/>
        <w:left w:val="none" w:sz="0" w:space="0" w:color="auto"/>
        <w:bottom w:val="none" w:sz="0" w:space="0" w:color="auto"/>
        <w:right w:val="none" w:sz="0" w:space="0" w:color="auto"/>
      </w:divBdr>
    </w:div>
    <w:div w:id="1680811400">
      <w:bodyDiv w:val="1"/>
      <w:marLeft w:val="0"/>
      <w:marRight w:val="0"/>
      <w:marTop w:val="0"/>
      <w:marBottom w:val="0"/>
      <w:divBdr>
        <w:top w:val="none" w:sz="0" w:space="0" w:color="auto"/>
        <w:left w:val="none" w:sz="0" w:space="0" w:color="auto"/>
        <w:bottom w:val="none" w:sz="0" w:space="0" w:color="auto"/>
        <w:right w:val="none" w:sz="0" w:space="0" w:color="auto"/>
      </w:divBdr>
    </w:div>
    <w:div w:id="1704092609">
      <w:bodyDiv w:val="1"/>
      <w:marLeft w:val="0"/>
      <w:marRight w:val="0"/>
      <w:marTop w:val="0"/>
      <w:marBottom w:val="0"/>
      <w:divBdr>
        <w:top w:val="none" w:sz="0" w:space="0" w:color="auto"/>
        <w:left w:val="none" w:sz="0" w:space="0" w:color="auto"/>
        <w:bottom w:val="none" w:sz="0" w:space="0" w:color="auto"/>
        <w:right w:val="none" w:sz="0" w:space="0" w:color="auto"/>
      </w:divBdr>
    </w:div>
    <w:div w:id="1705595697">
      <w:bodyDiv w:val="1"/>
      <w:marLeft w:val="0"/>
      <w:marRight w:val="0"/>
      <w:marTop w:val="0"/>
      <w:marBottom w:val="0"/>
      <w:divBdr>
        <w:top w:val="none" w:sz="0" w:space="0" w:color="auto"/>
        <w:left w:val="none" w:sz="0" w:space="0" w:color="auto"/>
        <w:bottom w:val="none" w:sz="0" w:space="0" w:color="auto"/>
        <w:right w:val="none" w:sz="0" w:space="0" w:color="auto"/>
      </w:divBdr>
    </w:div>
    <w:div w:id="1706439833">
      <w:bodyDiv w:val="1"/>
      <w:marLeft w:val="0"/>
      <w:marRight w:val="0"/>
      <w:marTop w:val="0"/>
      <w:marBottom w:val="0"/>
      <w:divBdr>
        <w:top w:val="none" w:sz="0" w:space="0" w:color="auto"/>
        <w:left w:val="none" w:sz="0" w:space="0" w:color="auto"/>
        <w:bottom w:val="none" w:sz="0" w:space="0" w:color="auto"/>
        <w:right w:val="none" w:sz="0" w:space="0" w:color="auto"/>
      </w:divBdr>
    </w:div>
    <w:div w:id="1768845611">
      <w:bodyDiv w:val="1"/>
      <w:marLeft w:val="0"/>
      <w:marRight w:val="0"/>
      <w:marTop w:val="0"/>
      <w:marBottom w:val="0"/>
      <w:divBdr>
        <w:top w:val="none" w:sz="0" w:space="0" w:color="auto"/>
        <w:left w:val="none" w:sz="0" w:space="0" w:color="auto"/>
        <w:bottom w:val="none" w:sz="0" w:space="0" w:color="auto"/>
        <w:right w:val="none" w:sz="0" w:space="0" w:color="auto"/>
      </w:divBdr>
    </w:div>
    <w:div w:id="1786272171">
      <w:bodyDiv w:val="1"/>
      <w:marLeft w:val="0"/>
      <w:marRight w:val="0"/>
      <w:marTop w:val="0"/>
      <w:marBottom w:val="0"/>
      <w:divBdr>
        <w:top w:val="none" w:sz="0" w:space="0" w:color="auto"/>
        <w:left w:val="none" w:sz="0" w:space="0" w:color="auto"/>
        <w:bottom w:val="none" w:sz="0" w:space="0" w:color="auto"/>
        <w:right w:val="none" w:sz="0" w:space="0" w:color="auto"/>
      </w:divBdr>
    </w:div>
    <w:div w:id="1803302493">
      <w:bodyDiv w:val="1"/>
      <w:marLeft w:val="0"/>
      <w:marRight w:val="0"/>
      <w:marTop w:val="0"/>
      <w:marBottom w:val="0"/>
      <w:divBdr>
        <w:top w:val="none" w:sz="0" w:space="0" w:color="auto"/>
        <w:left w:val="none" w:sz="0" w:space="0" w:color="auto"/>
        <w:bottom w:val="none" w:sz="0" w:space="0" w:color="auto"/>
        <w:right w:val="none" w:sz="0" w:space="0" w:color="auto"/>
      </w:divBdr>
    </w:div>
    <w:div w:id="1803764429">
      <w:bodyDiv w:val="1"/>
      <w:marLeft w:val="0"/>
      <w:marRight w:val="0"/>
      <w:marTop w:val="0"/>
      <w:marBottom w:val="0"/>
      <w:divBdr>
        <w:top w:val="none" w:sz="0" w:space="0" w:color="auto"/>
        <w:left w:val="none" w:sz="0" w:space="0" w:color="auto"/>
        <w:bottom w:val="none" w:sz="0" w:space="0" w:color="auto"/>
        <w:right w:val="none" w:sz="0" w:space="0" w:color="auto"/>
      </w:divBdr>
      <w:divsChild>
        <w:div w:id="1328170291">
          <w:marLeft w:val="0"/>
          <w:marRight w:val="0"/>
          <w:marTop w:val="0"/>
          <w:marBottom w:val="0"/>
          <w:divBdr>
            <w:top w:val="none" w:sz="0" w:space="0" w:color="auto"/>
            <w:left w:val="none" w:sz="0" w:space="0" w:color="auto"/>
            <w:bottom w:val="none" w:sz="0" w:space="0" w:color="auto"/>
            <w:right w:val="none" w:sz="0" w:space="0" w:color="auto"/>
          </w:divBdr>
        </w:div>
        <w:div w:id="1669475838">
          <w:marLeft w:val="0"/>
          <w:marRight w:val="0"/>
          <w:marTop w:val="0"/>
          <w:marBottom w:val="0"/>
          <w:divBdr>
            <w:top w:val="none" w:sz="0" w:space="0" w:color="auto"/>
            <w:left w:val="none" w:sz="0" w:space="0" w:color="auto"/>
            <w:bottom w:val="none" w:sz="0" w:space="0" w:color="auto"/>
            <w:right w:val="none" w:sz="0" w:space="0" w:color="auto"/>
          </w:divBdr>
        </w:div>
        <w:div w:id="1877427054">
          <w:marLeft w:val="0"/>
          <w:marRight w:val="0"/>
          <w:marTop w:val="0"/>
          <w:marBottom w:val="0"/>
          <w:divBdr>
            <w:top w:val="none" w:sz="0" w:space="0" w:color="auto"/>
            <w:left w:val="none" w:sz="0" w:space="0" w:color="auto"/>
            <w:bottom w:val="none" w:sz="0" w:space="0" w:color="auto"/>
            <w:right w:val="none" w:sz="0" w:space="0" w:color="auto"/>
          </w:divBdr>
        </w:div>
        <w:div w:id="1762751409">
          <w:marLeft w:val="0"/>
          <w:marRight w:val="0"/>
          <w:marTop w:val="0"/>
          <w:marBottom w:val="0"/>
          <w:divBdr>
            <w:top w:val="none" w:sz="0" w:space="0" w:color="auto"/>
            <w:left w:val="none" w:sz="0" w:space="0" w:color="auto"/>
            <w:bottom w:val="none" w:sz="0" w:space="0" w:color="auto"/>
            <w:right w:val="none" w:sz="0" w:space="0" w:color="auto"/>
          </w:divBdr>
        </w:div>
        <w:div w:id="1716813022">
          <w:marLeft w:val="0"/>
          <w:marRight w:val="0"/>
          <w:marTop w:val="0"/>
          <w:marBottom w:val="0"/>
          <w:divBdr>
            <w:top w:val="none" w:sz="0" w:space="0" w:color="auto"/>
            <w:left w:val="none" w:sz="0" w:space="0" w:color="auto"/>
            <w:bottom w:val="none" w:sz="0" w:space="0" w:color="auto"/>
            <w:right w:val="none" w:sz="0" w:space="0" w:color="auto"/>
          </w:divBdr>
        </w:div>
        <w:div w:id="91052800">
          <w:marLeft w:val="0"/>
          <w:marRight w:val="0"/>
          <w:marTop w:val="0"/>
          <w:marBottom w:val="0"/>
          <w:divBdr>
            <w:top w:val="none" w:sz="0" w:space="0" w:color="auto"/>
            <w:left w:val="none" w:sz="0" w:space="0" w:color="auto"/>
            <w:bottom w:val="none" w:sz="0" w:space="0" w:color="auto"/>
            <w:right w:val="none" w:sz="0" w:space="0" w:color="auto"/>
          </w:divBdr>
        </w:div>
        <w:div w:id="668217741">
          <w:marLeft w:val="0"/>
          <w:marRight w:val="0"/>
          <w:marTop w:val="0"/>
          <w:marBottom w:val="0"/>
          <w:divBdr>
            <w:top w:val="none" w:sz="0" w:space="0" w:color="auto"/>
            <w:left w:val="none" w:sz="0" w:space="0" w:color="auto"/>
            <w:bottom w:val="none" w:sz="0" w:space="0" w:color="auto"/>
            <w:right w:val="none" w:sz="0" w:space="0" w:color="auto"/>
          </w:divBdr>
        </w:div>
        <w:div w:id="2044134314">
          <w:marLeft w:val="0"/>
          <w:marRight w:val="0"/>
          <w:marTop w:val="0"/>
          <w:marBottom w:val="0"/>
          <w:divBdr>
            <w:top w:val="none" w:sz="0" w:space="0" w:color="auto"/>
            <w:left w:val="none" w:sz="0" w:space="0" w:color="auto"/>
            <w:bottom w:val="none" w:sz="0" w:space="0" w:color="auto"/>
            <w:right w:val="none" w:sz="0" w:space="0" w:color="auto"/>
          </w:divBdr>
        </w:div>
        <w:div w:id="553544068">
          <w:marLeft w:val="0"/>
          <w:marRight w:val="0"/>
          <w:marTop w:val="0"/>
          <w:marBottom w:val="0"/>
          <w:divBdr>
            <w:top w:val="none" w:sz="0" w:space="0" w:color="auto"/>
            <w:left w:val="none" w:sz="0" w:space="0" w:color="auto"/>
            <w:bottom w:val="none" w:sz="0" w:space="0" w:color="auto"/>
            <w:right w:val="none" w:sz="0" w:space="0" w:color="auto"/>
          </w:divBdr>
        </w:div>
        <w:div w:id="478889366">
          <w:marLeft w:val="0"/>
          <w:marRight w:val="0"/>
          <w:marTop w:val="0"/>
          <w:marBottom w:val="0"/>
          <w:divBdr>
            <w:top w:val="none" w:sz="0" w:space="0" w:color="auto"/>
            <w:left w:val="none" w:sz="0" w:space="0" w:color="auto"/>
            <w:bottom w:val="none" w:sz="0" w:space="0" w:color="auto"/>
            <w:right w:val="none" w:sz="0" w:space="0" w:color="auto"/>
          </w:divBdr>
        </w:div>
        <w:div w:id="767695302">
          <w:marLeft w:val="0"/>
          <w:marRight w:val="0"/>
          <w:marTop w:val="0"/>
          <w:marBottom w:val="0"/>
          <w:divBdr>
            <w:top w:val="none" w:sz="0" w:space="0" w:color="auto"/>
            <w:left w:val="none" w:sz="0" w:space="0" w:color="auto"/>
            <w:bottom w:val="none" w:sz="0" w:space="0" w:color="auto"/>
            <w:right w:val="none" w:sz="0" w:space="0" w:color="auto"/>
          </w:divBdr>
        </w:div>
        <w:div w:id="1114325194">
          <w:marLeft w:val="0"/>
          <w:marRight w:val="0"/>
          <w:marTop w:val="0"/>
          <w:marBottom w:val="0"/>
          <w:divBdr>
            <w:top w:val="none" w:sz="0" w:space="0" w:color="auto"/>
            <w:left w:val="none" w:sz="0" w:space="0" w:color="auto"/>
            <w:bottom w:val="none" w:sz="0" w:space="0" w:color="auto"/>
            <w:right w:val="none" w:sz="0" w:space="0" w:color="auto"/>
          </w:divBdr>
        </w:div>
        <w:div w:id="677659068">
          <w:marLeft w:val="0"/>
          <w:marRight w:val="0"/>
          <w:marTop w:val="0"/>
          <w:marBottom w:val="0"/>
          <w:divBdr>
            <w:top w:val="none" w:sz="0" w:space="0" w:color="auto"/>
            <w:left w:val="none" w:sz="0" w:space="0" w:color="auto"/>
            <w:bottom w:val="none" w:sz="0" w:space="0" w:color="auto"/>
            <w:right w:val="none" w:sz="0" w:space="0" w:color="auto"/>
          </w:divBdr>
        </w:div>
        <w:div w:id="1821656963">
          <w:marLeft w:val="0"/>
          <w:marRight w:val="0"/>
          <w:marTop w:val="0"/>
          <w:marBottom w:val="0"/>
          <w:divBdr>
            <w:top w:val="none" w:sz="0" w:space="0" w:color="auto"/>
            <w:left w:val="none" w:sz="0" w:space="0" w:color="auto"/>
            <w:bottom w:val="none" w:sz="0" w:space="0" w:color="auto"/>
            <w:right w:val="none" w:sz="0" w:space="0" w:color="auto"/>
          </w:divBdr>
        </w:div>
        <w:div w:id="2076127619">
          <w:marLeft w:val="0"/>
          <w:marRight w:val="0"/>
          <w:marTop w:val="0"/>
          <w:marBottom w:val="0"/>
          <w:divBdr>
            <w:top w:val="none" w:sz="0" w:space="0" w:color="auto"/>
            <w:left w:val="none" w:sz="0" w:space="0" w:color="auto"/>
            <w:bottom w:val="none" w:sz="0" w:space="0" w:color="auto"/>
            <w:right w:val="none" w:sz="0" w:space="0" w:color="auto"/>
          </w:divBdr>
        </w:div>
        <w:div w:id="2004117216">
          <w:marLeft w:val="0"/>
          <w:marRight w:val="0"/>
          <w:marTop w:val="0"/>
          <w:marBottom w:val="0"/>
          <w:divBdr>
            <w:top w:val="none" w:sz="0" w:space="0" w:color="auto"/>
            <w:left w:val="none" w:sz="0" w:space="0" w:color="auto"/>
            <w:bottom w:val="none" w:sz="0" w:space="0" w:color="auto"/>
            <w:right w:val="none" w:sz="0" w:space="0" w:color="auto"/>
          </w:divBdr>
        </w:div>
        <w:div w:id="1460689016">
          <w:marLeft w:val="0"/>
          <w:marRight w:val="0"/>
          <w:marTop w:val="0"/>
          <w:marBottom w:val="0"/>
          <w:divBdr>
            <w:top w:val="none" w:sz="0" w:space="0" w:color="auto"/>
            <w:left w:val="none" w:sz="0" w:space="0" w:color="auto"/>
            <w:bottom w:val="none" w:sz="0" w:space="0" w:color="auto"/>
            <w:right w:val="none" w:sz="0" w:space="0" w:color="auto"/>
          </w:divBdr>
        </w:div>
        <w:div w:id="319387405">
          <w:marLeft w:val="0"/>
          <w:marRight w:val="0"/>
          <w:marTop w:val="0"/>
          <w:marBottom w:val="0"/>
          <w:divBdr>
            <w:top w:val="none" w:sz="0" w:space="0" w:color="auto"/>
            <w:left w:val="none" w:sz="0" w:space="0" w:color="auto"/>
            <w:bottom w:val="none" w:sz="0" w:space="0" w:color="auto"/>
            <w:right w:val="none" w:sz="0" w:space="0" w:color="auto"/>
          </w:divBdr>
        </w:div>
        <w:div w:id="1604729962">
          <w:marLeft w:val="0"/>
          <w:marRight w:val="0"/>
          <w:marTop w:val="0"/>
          <w:marBottom w:val="0"/>
          <w:divBdr>
            <w:top w:val="none" w:sz="0" w:space="0" w:color="auto"/>
            <w:left w:val="none" w:sz="0" w:space="0" w:color="auto"/>
            <w:bottom w:val="none" w:sz="0" w:space="0" w:color="auto"/>
            <w:right w:val="none" w:sz="0" w:space="0" w:color="auto"/>
          </w:divBdr>
        </w:div>
        <w:div w:id="1486630683">
          <w:marLeft w:val="0"/>
          <w:marRight w:val="0"/>
          <w:marTop w:val="0"/>
          <w:marBottom w:val="0"/>
          <w:divBdr>
            <w:top w:val="none" w:sz="0" w:space="0" w:color="auto"/>
            <w:left w:val="none" w:sz="0" w:space="0" w:color="auto"/>
            <w:bottom w:val="none" w:sz="0" w:space="0" w:color="auto"/>
            <w:right w:val="none" w:sz="0" w:space="0" w:color="auto"/>
          </w:divBdr>
        </w:div>
        <w:div w:id="846017100">
          <w:marLeft w:val="0"/>
          <w:marRight w:val="0"/>
          <w:marTop w:val="0"/>
          <w:marBottom w:val="0"/>
          <w:divBdr>
            <w:top w:val="none" w:sz="0" w:space="0" w:color="auto"/>
            <w:left w:val="none" w:sz="0" w:space="0" w:color="auto"/>
            <w:bottom w:val="none" w:sz="0" w:space="0" w:color="auto"/>
            <w:right w:val="none" w:sz="0" w:space="0" w:color="auto"/>
          </w:divBdr>
        </w:div>
        <w:div w:id="677654686">
          <w:marLeft w:val="0"/>
          <w:marRight w:val="0"/>
          <w:marTop w:val="0"/>
          <w:marBottom w:val="0"/>
          <w:divBdr>
            <w:top w:val="none" w:sz="0" w:space="0" w:color="auto"/>
            <w:left w:val="none" w:sz="0" w:space="0" w:color="auto"/>
            <w:bottom w:val="none" w:sz="0" w:space="0" w:color="auto"/>
            <w:right w:val="none" w:sz="0" w:space="0" w:color="auto"/>
          </w:divBdr>
        </w:div>
        <w:div w:id="661347042">
          <w:marLeft w:val="0"/>
          <w:marRight w:val="0"/>
          <w:marTop w:val="0"/>
          <w:marBottom w:val="0"/>
          <w:divBdr>
            <w:top w:val="none" w:sz="0" w:space="0" w:color="auto"/>
            <w:left w:val="none" w:sz="0" w:space="0" w:color="auto"/>
            <w:bottom w:val="none" w:sz="0" w:space="0" w:color="auto"/>
            <w:right w:val="none" w:sz="0" w:space="0" w:color="auto"/>
          </w:divBdr>
        </w:div>
        <w:div w:id="588388085">
          <w:marLeft w:val="0"/>
          <w:marRight w:val="0"/>
          <w:marTop w:val="0"/>
          <w:marBottom w:val="0"/>
          <w:divBdr>
            <w:top w:val="none" w:sz="0" w:space="0" w:color="auto"/>
            <w:left w:val="none" w:sz="0" w:space="0" w:color="auto"/>
            <w:bottom w:val="none" w:sz="0" w:space="0" w:color="auto"/>
            <w:right w:val="none" w:sz="0" w:space="0" w:color="auto"/>
          </w:divBdr>
        </w:div>
        <w:div w:id="1340352628">
          <w:marLeft w:val="0"/>
          <w:marRight w:val="0"/>
          <w:marTop w:val="0"/>
          <w:marBottom w:val="0"/>
          <w:divBdr>
            <w:top w:val="none" w:sz="0" w:space="0" w:color="auto"/>
            <w:left w:val="none" w:sz="0" w:space="0" w:color="auto"/>
            <w:bottom w:val="none" w:sz="0" w:space="0" w:color="auto"/>
            <w:right w:val="none" w:sz="0" w:space="0" w:color="auto"/>
          </w:divBdr>
        </w:div>
        <w:div w:id="2131118678">
          <w:marLeft w:val="0"/>
          <w:marRight w:val="0"/>
          <w:marTop w:val="0"/>
          <w:marBottom w:val="0"/>
          <w:divBdr>
            <w:top w:val="none" w:sz="0" w:space="0" w:color="auto"/>
            <w:left w:val="none" w:sz="0" w:space="0" w:color="auto"/>
            <w:bottom w:val="none" w:sz="0" w:space="0" w:color="auto"/>
            <w:right w:val="none" w:sz="0" w:space="0" w:color="auto"/>
          </w:divBdr>
        </w:div>
        <w:div w:id="1531843597">
          <w:marLeft w:val="0"/>
          <w:marRight w:val="0"/>
          <w:marTop w:val="0"/>
          <w:marBottom w:val="0"/>
          <w:divBdr>
            <w:top w:val="none" w:sz="0" w:space="0" w:color="auto"/>
            <w:left w:val="none" w:sz="0" w:space="0" w:color="auto"/>
            <w:bottom w:val="none" w:sz="0" w:space="0" w:color="auto"/>
            <w:right w:val="none" w:sz="0" w:space="0" w:color="auto"/>
          </w:divBdr>
        </w:div>
        <w:div w:id="962931212">
          <w:marLeft w:val="0"/>
          <w:marRight w:val="0"/>
          <w:marTop w:val="0"/>
          <w:marBottom w:val="0"/>
          <w:divBdr>
            <w:top w:val="none" w:sz="0" w:space="0" w:color="auto"/>
            <w:left w:val="none" w:sz="0" w:space="0" w:color="auto"/>
            <w:bottom w:val="none" w:sz="0" w:space="0" w:color="auto"/>
            <w:right w:val="none" w:sz="0" w:space="0" w:color="auto"/>
          </w:divBdr>
        </w:div>
        <w:div w:id="734276623">
          <w:marLeft w:val="0"/>
          <w:marRight w:val="0"/>
          <w:marTop w:val="0"/>
          <w:marBottom w:val="0"/>
          <w:divBdr>
            <w:top w:val="none" w:sz="0" w:space="0" w:color="auto"/>
            <w:left w:val="none" w:sz="0" w:space="0" w:color="auto"/>
            <w:bottom w:val="none" w:sz="0" w:space="0" w:color="auto"/>
            <w:right w:val="none" w:sz="0" w:space="0" w:color="auto"/>
          </w:divBdr>
        </w:div>
        <w:div w:id="1284926154">
          <w:marLeft w:val="0"/>
          <w:marRight w:val="0"/>
          <w:marTop w:val="0"/>
          <w:marBottom w:val="0"/>
          <w:divBdr>
            <w:top w:val="none" w:sz="0" w:space="0" w:color="auto"/>
            <w:left w:val="none" w:sz="0" w:space="0" w:color="auto"/>
            <w:bottom w:val="none" w:sz="0" w:space="0" w:color="auto"/>
            <w:right w:val="none" w:sz="0" w:space="0" w:color="auto"/>
          </w:divBdr>
        </w:div>
        <w:div w:id="1724402475">
          <w:marLeft w:val="0"/>
          <w:marRight w:val="0"/>
          <w:marTop w:val="0"/>
          <w:marBottom w:val="0"/>
          <w:divBdr>
            <w:top w:val="none" w:sz="0" w:space="0" w:color="auto"/>
            <w:left w:val="none" w:sz="0" w:space="0" w:color="auto"/>
            <w:bottom w:val="none" w:sz="0" w:space="0" w:color="auto"/>
            <w:right w:val="none" w:sz="0" w:space="0" w:color="auto"/>
          </w:divBdr>
        </w:div>
        <w:div w:id="1247030980">
          <w:marLeft w:val="0"/>
          <w:marRight w:val="0"/>
          <w:marTop w:val="0"/>
          <w:marBottom w:val="0"/>
          <w:divBdr>
            <w:top w:val="none" w:sz="0" w:space="0" w:color="auto"/>
            <w:left w:val="none" w:sz="0" w:space="0" w:color="auto"/>
            <w:bottom w:val="none" w:sz="0" w:space="0" w:color="auto"/>
            <w:right w:val="none" w:sz="0" w:space="0" w:color="auto"/>
          </w:divBdr>
        </w:div>
        <w:div w:id="491992361">
          <w:marLeft w:val="0"/>
          <w:marRight w:val="0"/>
          <w:marTop w:val="0"/>
          <w:marBottom w:val="0"/>
          <w:divBdr>
            <w:top w:val="none" w:sz="0" w:space="0" w:color="auto"/>
            <w:left w:val="none" w:sz="0" w:space="0" w:color="auto"/>
            <w:bottom w:val="none" w:sz="0" w:space="0" w:color="auto"/>
            <w:right w:val="none" w:sz="0" w:space="0" w:color="auto"/>
          </w:divBdr>
        </w:div>
        <w:div w:id="1795445225">
          <w:marLeft w:val="0"/>
          <w:marRight w:val="0"/>
          <w:marTop w:val="0"/>
          <w:marBottom w:val="0"/>
          <w:divBdr>
            <w:top w:val="none" w:sz="0" w:space="0" w:color="auto"/>
            <w:left w:val="none" w:sz="0" w:space="0" w:color="auto"/>
            <w:bottom w:val="none" w:sz="0" w:space="0" w:color="auto"/>
            <w:right w:val="none" w:sz="0" w:space="0" w:color="auto"/>
          </w:divBdr>
        </w:div>
        <w:div w:id="45686081">
          <w:marLeft w:val="0"/>
          <w:marRight w:val="0"/>
          <w:marTop w:val="0"/>
          <w:marBottom w:val="0"/>
          <w:divBdr>
            <w:top w:val="none" w:sz="0" w:space="0" w:color="auto"/>
            <w:left w:val="none" w:sz="0" w:space="0" w:color="auto"/>
            <w:bottom w:val="none" w:sz="0" w:space="0" w:color="auto"/>
            <w:right w:val="none" w:sz="0" w:space="0" w:color="auto"/>
          </w:divBdr>
        </w:div>
        <w:div w:id="1432164783">
          <w:marLeft w:val="0"/>
          <w:marRight w:val="0"/>
          <w:marTop w:val="0"/>
          <w:marBottom w:val="0"/>
          <w:divBdr>
            <w:top w:val="none" w:sz="0" w:space="0" w:color="auto"/>
            <w:left w:val="none" w:sz="0" w:space="0" w:color="auto"/>
            <w:bottom w:val="none" w:sz="0" w:space="0" w:color="auto"/>
            <w:right w:val="none" w:sz="0" w:space="0" w:color="auto"/>
          </w:divBdr>
        </w:div>
      </w:divsChild>
    </w:div>
    <w:div w:id="1815021213">
      <w:bodyDiv w:val="1"/>
      <w:marLeft w:val="0"/>
      <w:marRight w:val="0"/>
      <w:marTop w:val="0"/>
      <w:marBottom w:val="0"/>
      <w:divBdr>
        <w:top w:val="none" w:sz="0" w:space="0" w:color="auto"/>
        <w:left w:val="none" w:sz="0" w:space="0" w:color="auto"/>
        <w:bottom w:val="none" w:sz="0" w:space="0" w:color="auto"/>
        <w:right w:val="none" w:sz="0" w:space="0" w:color="auto"/>
      </w:divBdr>
    </w:div>
    <w:div w:id="1858427144">
      <w:bodyDiv w:val="1"/>
      <w:marLeft w:val="0"/>
      <w:marRight w:val="0"/>
      <w:marTop w:val="0"/>
      <w:marBottom w:val="0"/>
      <w:divBdr>
        <w:top w:val="none" w:sz="0" w:space="0" w:color="auto"/>
        <w:left w:val="none" w:sz="0" w:space="0" w:color="auto"/>
        <w:bottom w:val="none" w:sz="0" w:space="0" w:color="auto"/>
        <w:right w:val="none" w:sz="0" w:space="0" w:color="auto"/>
      </w:divBdr>
    </w:div>
    <w:div w:id="1867400707">
      <w:bodyDiv w:val="1"/>
      <w:marLeft w:val="0"/>
      <w:marRight w:val="0"/>
      <w:marTop w:val="0"/>
      <w:marBottom w:val="0"/>
      <w:divBdr>
        <w:top w:val="none" w:sz="0" w:space="0" w:color="auto"/>
        <w:left w:val="none" w:sz="0" w:space="0" w:color="auto"/>
        <w:bottom w:val="none" w:sz="0" w:space="0" w:color="auto"/>
        <w:right w:val="none" w:sz="0" w:space="0" w:color="auto"/>
      </w:divBdr>
      <w:divsChild>
        <w:div w:id="247468750">
          <w:marLeft w:val="0"/>
          <w:marRight w:val="0"/>
          <w:marTop w:val="0"/>
          <w:marBottom w:val="0"/>
          <w:divBdr>
            <w:top w:val="none" w:sz="0" w:space="0" w:color="auto"/>
            <w:left w:val="none" w:sz="0" w:space="0" w:color="auto"/>
            <w:bottom w:val="none" w:sz="0" w:space="0" w:color="auto"/>
            <w:right w:val="none" w:sz="0" w:space="0" w:color="auto"/>
          </w:divBdr>
        </w:div>
        <w:div w:id="1749568675">
          <w:marLeft w:val="0"/>
          <w:marRight w:val="0"/>
          <w:marTop w:val="0"/>
          <w:marBottom w:val="0"/>
          <w:divBdr>
            <w:top w:val="none" w:sz="0" w:space="0" w:color="auto"/>
            <w:left w:val="none" w:sz="0" w:space="0" w:color="auto"/>
            <w:bottom w:val="none" w:sz="0" w:space="0" w:color="auto"/>
            <w:right w:val="none" w:sz="0" w:space="0" w:color="auto"/>
          </w:divBdr>
        </w:div>
        <w:div w:id="967317165">
          <w:marLeft w:val="0"/>
          <w:marRight w:val="0"/>
          <w:marTop w:val="0"/>
          <w:marBottom w:val="0"/>
          <w:divBdr>
            <w:top w:val="none" w:sz="0" w:space="0" w:color="auto"/>
            <w:left w:val="none" w:sz="0" w:space="0" w:color="auto"/>
            <w:bottom w:val="none" w:sz="0" w:space="0" w:color="auto"/>
            <w:right w:val="none" w:sz="0" w:space="0" w:color="auto"/>
          </w:divBdr>
        </w:div>
      </w:divsChild>
    </w:div>
    <w:div w:id="1885749414">
      <w:bodyDiv w:val="1"/>
      <w:marLeft w:val="0"/>
      <w:marRight w:val="0"/>
      <w:marTop w:val="0"/>
      <w:marBottom w:val="0"/>
      <w:divBdr>
        <w:top w:val="none" w:sz="0" w:space="0" w:color="auto"/>
        <w:left w:val="none" w:sz="0" w:space="0" w:color="auto"/>
        <w:bottom w:val="none" w:sz="0" w:space="0" w:color="auto"/>
        <w:right w:val="none" w:sz="0" w:space="0" w:color="auto"/>
      </w:divBdr>
    </w:div>
    <w:div w:id="1888880447">
      <w:bodyDiv w:val="1"/>
      <w:marLeft w:val="0"/>
      <w:marRight w:val="0"/>
      <w:marTop w:val="0"/>
      <w:marBottom w:val="0"/>
      <w:divBdr>
        <w:top w:val="none" w:sz="0" w:space="0" w:color="auto"/>
        <w:left w:val="none" w:sz="0" w:space="0" w:color="auto"/>
        <w:bottom w:val="none" w:sz="0" w:space="0" w:color="auto"/>
        <w:right w:val="none" w:sz="0" w:space="0" w:color="auto"/>
      </w:divBdr>
    </w:div>
    <w:div w:id="1900555929">
      <w:bodyDiv w:val="1"/>
      <w:marLeft w:val="0"/>
      <w:marRight w:val="0"/>
      <w:marTop w:val="0"/>
      <w:marBottom w:val="0"/>
      <w:divBdr>
        <w:top w:val="none" w:sz="0" w:space="0" w:color="auto"/>
        <w:left w:val="none" w:sz="0" w:space="0" w:color="auto"/>
        <w:bottom w:val="none" w:sz="0" w:space="0" w:color="auto"/>
        <w:right w:val="none" w:sz="0" w:space="0" w:color="auto"/>
      </w:divBdr>
    </w:div>
    <w:div w:id="1982416235">
      <w:bodyDiv w:val="1"/>
      <w:marLeft w:val="0"/>
      <w:marRight w:val="0"/>
      <w:marTop w:val="0"/>
      <w:marBottom w:val="0"/>
      <w:divBdr>
        <w:top w:val="none" w:sz="0" w:space="0" w:color="auto"/>
        <w:left w:val="none" w:sz="0" w:space="0" w:color="auto"/>
        <w:bottom w:val="none" w:sz="0" w:space="0" w:color="auto"/>
        <w:right w:val="none" w:sz="0" w:space="0" w:color="auto"/>
      </w:divBdr>
      <w:divsChild>
        <w:div w:id="1305307213">
          <w:marLeft w:val="0"/>
          <w:marRight w:val="0"/>
          <w:marTop w:val="0"/>
          <w:marBottom w:val="0"/>
          <w:divBdr>
            <w:top w:val="none" w:sz="0" w:space="0" w:color="auto"/>
            <w:left w:val="none" w:sz="0" w:space="0" w:color="auto"/>
            <w:bottom w:val="none" w:sz="0" w:space="0" w:color="auto"/>
            <w:right w:val="none" w:sz="0" w:space="0" w:color="auto"/>
          </w:divBdr>
        </w:div>
        <w:div w:id="1948611904">
          <w:marLeft w:val="0"/>
          <w:marRight w:val="0"/>
          <w:marTop w:val="0"/>
          <w:marBottom w:val="0"/>
          <w:divBdr>
            <w:top w:val="none" w:sz="0" w:space="0" w:color="auto"/>
            <w:left w:val="none" w:sz="0" w:space="0" w:color="auto"/>
            <w:bottom w:val="none" w:sz="0" w:space="0" w:color="auto"/>
            <w:right w:val="none" w:sz="0" w:space="0" w:color="auto"/>
          </w:divBdr>
        </w:div>
        <w:div w:id="1310936558">
          <w:marLeft w:val="0"/>
          <w:marRight w:val="0"/>
          <w:marTop w:val="0"/>
          <w:marBottom w:val="0"/>
          <w:divBdr>
            <w:top w:val="none" w:sz="0" w:space="0" w:color="auto"/>
            <w:left w:val="none" w:sz="0" w:space="0" w:color="auto"/>
            <w:bottom w:val="none" w:sz="0" w:space="0" w:color="auto"/>
            <w:right w:val="none" w:sz="0" w:space="0" w:color="auto"/>
          </w:divBdr>
        </w:div>
        <w:div w:id="835263527">
          <w:marLeft w:val="0"/>
          <w:marRight w:val="0"/>
          <w:marTop w:val="0"/>
          <w:marBottom w:val="0"/>
          <w:divBdr>
            <w:top w:val="none" w:sz="0" w:space="0" w:color="auto"/>
            <w:left w:val="none" w:sz="0" w:space="0" w:color="auto"/>
            <w:bottom w:val="none" w:sz="0" w:space="0" w:color="auto"/>
            <w:right w:val="none" w:sz="0" w:space="0" w:color="auto"/>
          </w:divBdr>
        </w:div>
        <w:div w:id="576593746">
          <w:marLeft w:val="0"/>
          <w:marRight w:val="0"/>
          <w:marTop w:val="0"/>
          <w:marBottom w:val="0"/>
          <w:divBdr>
            <w:top w:val="none" w:sz="0" w:space="0" w:color="auto"/>
            <w:left w:val="none" w:sz="0" w:space="0" w:color="auto"/>
            <w:bottom w:val="none" w:sz="0" w:space="0" w:color="auto"/>
            <w:right w:val="none" w:sz="0" w:space="0" w:color="auto"/>
          </w:divBdr>
        </w:div>
        <w:div w:id="301815832">
          <w:marLeft w:val="0"/>
          <w:marRight w:val="0"/>
          <w:marTop w:val="0"/>
          <w:marBottom w:val="0"/>
          <w:divBdr>
            <w:top w:val="none" w:sz="0" w:space="0" w:color="auto"/>
            <w:left w:val="none" w:sz="0" w:space="0" w:color="auto"/>
            <w:bottom w:val="none" w:sz="0" w:space="0" w:color="auto"/>
            <w:right w:val="none" w:sz="0" w:space="0" w:color="auto"/>
          </w:divBdr>
        </w:div>
        <w:div w:id="567034601">
          <w:marLeft w:val="0"/>
          <w:marRight w:val="0"/>
          <w:marTop w:val="0"/>
          <w:marBottom w:val="0"/>
          <w:divBdr>
            <w:top w:val="none" w:sz="0" w:space="0" w:color="auto"/>
            <w:left w:val="none" w:sz="0" w:space="0" w:color="auto"/>
            <w:bottom w:val="none" w:sz="0" w:space="0" w:color="auto"/>
            <w:right w:val="none" w:sz="0" w:space="0" w:color="auto"/>
          </w:divBdr>
        </w:div>
        <w:div w:id="213931149">
          <w:marLeft w:val="0"/>
          <w:marRight w:val="0"/>
          <w:marTop w:val="0"/>
          <w:marBottom w:val="0"/>
          <w:divBdr>
            <w:top w:val="none" w:sz="0" w:space="0" w:color="auto"/>
            <w:left w:val="none" w:sz="0" w:space="0" w:color="auto"/>
            <w:bottom w:val="none" w:sz="0" w:space="0" w:color="auto"/>
            <w:right w:val="none" w:sz="0" w:space="0" w:color="auto"/>
          </w:divBdr>
        </w:div>
        <w:div w:id="1331177854">
          <w:marLeft w:val="0"/>
          <w:marRight w:val="0"/>
          <w:marTop w:val="0"/>
          <w:marBottom w:val="0"/>
          <w:divBdr>
            <w:top w:val="none" w:sz="0" w:space="0" w:color="auto"/>
            <w:left w:val="none" w:sz="0" w:space="0" w:color="auto"/>
            <w:bottom w:val="none" w:sz="0" w:space="0" w:color="auto"/>
            <w:right w:val="none" w:sz="0" w:space="0" w:color="auto"/>
          </w:divBdr>
        </w:div>
        <w:div w:id="1410813923">
          <w:marLeft w:val="0"/>
          <w:marRight w:val="0"/>
          <w:marTop w:val="0"/>
          <w:marBottom w:val="0"/>
          <w:divBdr>
            <w:top w:val="none" w:sz="0" w:space="0" w:color="auto"/>
            <w:left w:val="none" w:sz="0" w:space="0" w:color="auto"/>
            <w:bottom w:val="none" w:sz="0" w:space="0" w:color="auto"/>
            <w:right w:val="none" w:sz="0" w:space="0" w:color="auto"/>
          </w:divBdr>
        </w:div>
        <w:div w:id="1401322994">
          <w:marLeft w:val="0"/>
          <w:marRight w:val="0"/>
          <w:marTop w:val="0"/>
          <w:marBottom w:val="0"/>
          <w:divBdr>
            <w:top w:val="none" w:sz="0" w:space="0" w:color="auto"/>
            <w:left w:val="none" w:sz="0" w:space="0" w:color="auto"/>
            <w:bottom w:val="none" w:sz="0" w:space="0" w:color="auto"/>
            <w:right w:val="none" w:sz="0" w:space="0" w:color="auto"/>
          </w:divBdr>
        </w:div>
        <w:div w:id="1797289512">
          <w:marLeft w:val="0"/>
          <w:marRight w:val="0"/>
          <w:marTop w:val="0"/>
          <w:marBottom w:val="0"/>
          <w:divBdr>
            <w:top w:val="none" w:sz="0" w:space="0" w:color="auto"/>
            <w:left w:val="none" w:sz="0" w:space="0" w:color="auto"/>
            <w:bottom w:val="none" w:sz="0" w:space="0" w:color="auto"/>
            <w:right w:val="none" w:sz="0" w:space="0" w:color="auto"/>
          </w:divBdr>
        </w:div>
        <w:div w:id="420836230">
          <w:marLeft w:val="0"/>
          <w:marRight w:val="0"/>
          <w:marTop w:val="0"/>
          <w:marBottom w:val="0"/>
          <w:divBdr>
            <w:top w:val="none" w:sz="0" w:space="0" w:color="auto"/>
            <w:left w:val="none" w:sz="0" w:space="0" w:color="auto"/>
            <w:bottom w:val="none" w:sz="0" w:space="0" w:color="auto"/>
            <w:right w:val="none" w:sz="0" w:space="0" w:color="auto"/>
          </w:divBdr>
        </w:div>
        <w:div w:id="252863394">
          <w:marLeft w:val="0"/>
          <w:marRight w:val="0"/>
          <w:marTop w:val="0"/>
          <w:marBottom w:val="0"/>
          <w:divBdr>
            <w:top w:val="none" w:sz="0" w:space="0" w:color="auto"/>
            <w:left w:val="none" w:sz="0" w:space="0" w:color="auto"/>
            <w:bottom w:val="none" w:sz="0" w:space="0" w:color="auto"/>
            <w:right w:val="none" w:sz="0" w:space="0" w:color="auto"/>
          </w:divBdr>
        </w:div>
        <w:div w:id="1481847442">
          <w:marLeft w:val="0"/>
          <w:marRight w:val="0"/>
          <w:marTop w:val="0"/>
          <w:marBottom w:val="0"/>
          <w:divBdr>
            <w:top w:val="none" w:sz="0" w:space="0" w:color="auto"/>
            <w:left w:val="none" w:sz="0" w:space="0" w:color="auto"/>
            <w:bottom w:val="none" w:sz="0" w:space="0" w:color="auto"/>
            <w:right w:val="none" w:sz="0" w:space="0" w:color="auto"/>
          </w:divBdr>
        </w:div>
        <w:div w:id="673872831">
          <w:marLeft w:val="0"/>
          <w:marRight w:val="0"/>
          <w:marTop w:val="0"/>
          <w:marBottom w:val="0"/>
          <w:divBdr>
            <w:top w:val="none" w:sz="0" w:space="0" w:color="auto"/>
            <w:left w:val="none" w:sz="0" w:space="0" w:color="auto"/>
            <w:bottom w:val="none" w:sz="0" w:space="0" w:color="auto"/>
            <w:right w:val="none" w:sz="0" w:space="0" w:color="auto"/>
          </w:divBdr>
        </w:div>
        <w:div w:id="2013294050">
          <w:marLeft w:val="0"/>
          <w:marRight w:val="0"/>
          <w:marTop w:val="0"/>
          <w:marBottom w:val="0"/>
          <w:divBdr>
            <w:top w:val="none" w:sz="0" w:space="0" w:color="auto"/>
            <w:left w:val="none" w:sz="0" w:space="0" w:color="auto"/>
            <w:bottom w:val="none" w:sz="0" w:space="0" w:color="auto"/>
            <w:right w:val="none" w:sz="0" w:space="0" w:color="auto"/>
          </w:divBdr>
        </w:div>
        <w:div w:id="356662554">
          <w:marLeft w:val="0"/>
          <w:marRight w:val="0"/>
          <w:marTop w:val="0"/>
          <w:marBottom w:val="0"/>
          <w:divBdr>
            <w:top w:val="none" w:sz="0" w:space="0" w:color="auto"/>
            <w:left w:val="none" w:sz="0" w:space="0" w:color="auto"/>
            <w:bottom w:val="none" w:sz="0" w:space="0" w:color="auto"/>
            <w:right w:val="none" w:sz="0" w:space="0" w:color="auto"/>
          </w:divBdr>
        </w:div>
        <w:div w:id="785470585">
          <w:marLeft w:val="0"/>
          <w:marRight w:val="0"/>
          <w:marTop w:val="0"/>
          <w:marBottom w:val="0"/>
          <w:divBdr>
            <w:top w:val="none" w:sz="0" w:space="0" w:color="auto"/>
            <w:left w:val="none" w:sz="0" w:space="0" w:color="auto"/>
            <w:bottom w:val="none" w:sz="0" w:space="0" w:color="auto"/>
            <w:right w:val="none" w:sz="0" w:space="0" w:color="auto"/>
          </w:divBdr>
        </w:div>
        <w:div w:id="900990650">
          <w:marLeft w:val="0"/>
          <w:marRight w:val="0"/>
          <w:marTop w:val="0"/>
          <w:marBottom w:val="0"/>
          <w:divBdr>
            <w:top w:val="none" w:sz="0" w:space="0" w:color="auto"/>
            <w:left w:val="none" w:sz="0" w:space="0" w:color="auto"/>
            <w:bottom w:val="none" w:sz="0" w:space="0" w:color="auto"/>
            <w:right w:val="none" w:sz="0" w:space="0" w:color="auto"/>
          </w:divBdr>
        </w:div>
        <w:div w:id="231626446">
          <w:marLeft w:val="0"/>
          <w:marRight w:val="0"/>
          <w:marTop w:val="0"/>
          <w:marBottom w:val="0"/>
          <w:divBdr>
            <w:top w:val="none" w:sz="0" w:space="0" w:color="auto"/>
            <w:left w:val="none" w:sz="0" w:space="0" w:color="auto"/>
            <w:bottom w:val="none" w:sz="0" w:space="0" w:color="auto"/>
            <w:right w:val="none" w:sz="0" w:space="0" w:color="auto"/>
          </w:divBdr>
        </w:div>
        <w:div w:id="1310668381">
          <w:marLeft w:val="0"/>
          <w:marRight w:val="0"/>
          <w:marTop w:val="0"/>
          <w:marBottom w:val="0"/>
          <w:divBdr>
            <w:top w:val="none" w:sz="0" w:space="0" w:color="auto"/>
            <w:left w:val="none" w:sz="0" w:space="0" w:color="auto"/>
            <w:bottom w:val="none" w:sz="0" w:space="0" w:color="auto"/>
            <w:right w:val="none" w:sz="0" w:space="0" w:color="auto"/>
          </w:divBdr>
        </w:div>
        <w:div w:id="801269571">
          <w:marLeft w:val="0"/>
          <w:marRight w:val="0"/>
          <w:marTop w:val="0"/>
          <w:marBottom w:val="0"/>
          <w:divBdr>
            <w:top w:val="none" w:sz="0" w:space="0" w:color="auto"/>
            <w:left w:val="none" w:sz="0" w:space="0" w:color="auto"/>
            <w:bottom w:val="none" w:sz="0" w:space="0" w:color="auto"/>
            <w:right w:val="none" w:sz="0" w:space="0" w:color="auto"/>
          </w:divBdr>
        </w:div>
        <w:div w:id="616956014">
          <w:marLeft w:val="0"/>
          <w:marRight w:val="0"/>
          <w:marTop w:val="0"/>
          <w:marBottom w:val="0"/>
          <w:divBdr>
            <w:top w:val="none" w:sz="0" w:space="0" w:color="auto"/>
            <w:left w:val="none" w:sz="0" w:space="0" w:color="auto"/>
            <w:bottom w:val="none" w:sz="0" w:space="0" w:color="auto"/>
            <w:right w:val="none" w:sz="0" w:space="0" w:color="auto"/>
          </w:divBdr>
        </w:div>
        <w:div w:id="102574953">
          <w:marLeft w:val="0"/>
          <w:marRight w:val="0"/>
          <w:marTop w:val="0"/>
          <w:marBottom w:val="0"/>
          <w:divBdr>
            <w:top w:val="none" w:sz="0" w:space="0" w:color="auto"/>
            <w:left w:val="none" w:sz="0" w:space="0" w:color="auto"/>
            <w:bottom w:val="none" w:sz="0" w:space="0" w:color="auto"/>
            <w:right w:val="none" w:sz="0" w:space="0" w:color="auto"/>
          </w:divBdr>
        </w:div>
        <w:div w:id="1630015284">
          <w:marLeft w:val="0"/>
          <w:marRight w:val="0"/>
          <w:marTop w:val="0"/>
          <w:marBottom w:val="0"/>
          <w:divBdr>
            <w:top w:val="none" w:sz="0" w:space="0" w:color="auto"/>
            <w:left w:val="none" w:sz="0" w:space="0" w:color="auto"/>
            <w:bottom w:val="none" w:sz="0" w:space="0" w:color="auto"/>
            <w:right w:val="none" w:sz="0" w:space="0" w:color="auto"/>
          </w:divBdr>
        </w:div>
        <w:div w:id="1353144303">
          <w:marLeft w:val="0"/>
          <w:marRight w:val="0"/>
          <w:marTop w:val="0"/>
          <w:marBottom w:val="0"/>
          <w:divBdr>
            <w:top w:val="none" w:sz="0" w:space="0" w:color="auto"/>
            <w:left w:val="none" w:sz="0" w:space="0" w:color="auto"/>
            <w:bottom w:val="none" w:sz="0" w:space="0" w:color="auto"/>
            <w:right w:val="none" w:sz="0" w:space="0" w:color="auto"/>
          </w:divBdr>
        </w:div>
        <w:div w:id="488980661">
          <w:marLeft w:val="0"/>
          <w:marRight w:val="0"/>
          <w:marTop w:val="0"/>
          <w:marBottom w:val="0"/>
          <w:divBdr>
            <w:top w:val="none" w:sz="0" w:space="0" w:color="auto"/>
            <w:left w:val="none" w:sz="0" w:space="0" w:color="auto"/>
            <w:bottom w:val="none" w:sz="0" w:space="0" w:color="auto"/>
            <w:right w:val="none" w:sz="0" w:space="0" w:color="auto"/>
          </w:divBdr>
        </w:div>
        <w:div w:id="1940601512">
          <w:marLeft w:val="0"/>
          <w:marRight w:val="0"/>
          <w:marTop w:val="0"/>
          <w:marBottom w:val="0"/>
          <w:divBdr>
            <w:top w:val="none" w:sz="0" w:space="0" w:color="auto"/>
            <w:left w:val="none" w:sz="0" w:space="0" w:color="auto"/>
            <w:bottom w:val="none" w:sz="0" w:space="0" w:color="auto"/>
            <w:right w:val="none" w:sz="0" w:space="0" w:color="auto"/>
          </w:divBdr>
        </w:div>
        <w:div w:id="1569224684">
          <w:marLeft w:val="0"/>
          <w:marRight w:val="0"/>
          <w:marTop w:val="0"/>
          <w:marBottom w:val="0"/>
          <w:divBdr>
            <w:top w:val="none" w:sz="0" w:space="0" w:color="auto"/>
            <w:left w:val="none" w:sz="0" w:space="0" w:color="auto"/>
            <w:bottom w:val="none" w:sz="0" w:space="0" w:color="auto"/>
            <w:right w:val="none" w:sz="0" w:space="0" w:color="auto"/>
          </w:divBdr>
        </w:div>
        <w:div w:id="1215316584">
          <w:marLeft w:val="0"/>
          <w:marRight w:val="0"/>
          <w:marTop w:val="0"/>
          <w:marBottom w:val="0"/>
          <w:divBdr>
            <w:top w:val="none" w:sz="0" w:space="0" w:color="auto"/>
            <w:left w:val="none" w:sz="0" w:space="0" w:color="auto"/>
            <w:bottom w:val="none" w:sz="0" w:space="0" w:color="auto"/>
            <w:right w:val="none" w:sz="0" w:space="0" w:color="auto"/>
          </w:divBdr>
        </w:div>
        <w:div w:id="600382526">
          <w:marLeft w:val="0"/>
          <w:marRight w:val="0"/>
          <w:marTop w:val="0"/>
          <w:marBottom w:val="0"/>
          <w:divBdr>
            <w:top w:val="none" w:sz="0" w:space="0" w:color="auto"/>
            <w:left w:val="none" w:sz="0" w:space="0" w:color="auto"/>
            <w:bottom w:val="none" w:sz="0" w:space="0" w:color="auto"/>
            <w:right w:val="none" w:sz="0" w:space="0" w:color="auto"/>
          </w:divBdr>
        </w:div>
        <w:div w:id="2114812852">
          <w:marLeft w:val="0"/>
          <w:marRight w:val="0"/>
          <w:marTop w:val="0"/>
          <w:marBottom w:val="0"/>
          <w:divBdr>
            <w:top w:val="none" w:sz="0" w:space="0" w:color="auto"/>
            <w:left w:val="none" w:sz="0" w:space="0" w:color="auto"/>
            <w:bottom w:val="none" w:sz="0" w:space="0" w:color="auto"/>
            <w:right w:val="none" w:sz="0" w:space="0" w:color="auto"/>
          </w:divBdr>
        </w:div>
        <w:div w:id="1270431253">
          <w:marLeft w:val="0"/>
          <w:marRight w:val="0"/>
          <w:marTop w:val="0"/>
          <w:marBottom w:val="0"/>
          <w:divBdr>
            <w:top w:val="none" w:sz="0" w:space="0" w:color="auto"/>
            <w:left w:val="none" w:sz="0" w:space="0" w:color="auto"/>
            <w:bottom w:val="none" w:sz="0" w:space="0" w:color="auto"/>
            <w:right w:val="none" w:sz="0" w:space="0" w:color="auto"/>
          </w:divBdr>
        </w:div>
        <w:div w:id="1234898906">
          <w:marLeft w:val="0"/>
          <w:marRight w:val="0"/>
          <w:marTop w:val="0"/>
          <w:marBottom w:val="0"/>
          <w:divBdr>
            <w:top w:val="none" w:sz="0" w:space="0" w:color="auto"/>
            <w:left w:val="none" w:sz="0" w:space="0" w:color="auto"/>
            <w:bottom w:val="none" w:sz="0" w:space="0" w:color="auto"/>
            <w:right w:val="none" w:sz="0" w:space="0" w:color="auto"/>
          </w:divBdr>
        </w:div>
        <w:div w:id="999498701">
          <w:marLeft w:val="0"/>
          <w:marRight w:val="0"/>
          <w:marTop w:val="0"/>
          <w:marBottom w:val="0"/>
          <w:divBdr>
            <w:top w:val="none" w:sz="0" w:space="0" w:color="auto"/>
            <w:left w:val="none" w:sz="0" w:space="0" w:color="auto"/>
            <w:bottom w:val="none" w:sz="0" w:space="0" w:color="auto"/>
            <w:right w:val="none" w:sz="0" w:space="0" w:color="auto"/>
          </w:divBdr>
        </w:div>
      </w:divsChild>
    </w:div>
    <w:div w:id="1987471270">
      <w:bodyDiv w:val="1"/>
      <w:marLeft w:val="0"/>
      <w:marRight w:val="0"/>
      <w:marTop w:val="0"/>
      <w:marBottom w:val="0"/>
      <w:divBdr>
        <w:top w:val="none" w:sz="0" w:space="0" w:color="auto"/>
        <w:left w:val="none" w:sz="0" w:space="0" w:color="auto"/>
        <w:bottom w:val="none" w:sz="0" w:space="0" w:color="auto"/>
        <w:right w:val="none" w:sz="0" w:space="0" w:color="auto"/>
      </w:divBdr>
    </w:div>
    <w:div w:id="2033722509">
      <w:bodyDiv w:val="1"/>
      <w:marLeft w:val="0"/>
      <w:marRight w:val="0"/>
      <w:marTop w:val="0"/>
      <w:marBottom w:val="0"/>
      <w:divBdr>
        <w:top w:val="none" w:sz="0" w:space="0" w:color="auto"/>
        <w:left w:val="none" w:sz="0" w:space="0" w:color="auto"/>
        <w:bottom w:val="none" w:sz="0" w:space="0" w:color="auto"/>
        <w:right w:val="none" w:sz="0" w:space="0" w:color="auto"/>
      </w:divBdr>
    </w:div>
    <w:div w:id="2056737076">
      <w:bodyDiv w:val="1"/>
      <w:marLeft w:val="0"/>
      <w:marRight w:val="0"/>
      <w:marTop w:val="0"/>
      <w:marBottom w:val="0"/>
      <w:divBdr>
        <w:top w:val="none" w:sz="0" w:space="0" w:color="auto"/>
        <w:left w:val="none" w:sz="0" w:space="0" w:color="auto"/>
        <w:bottom w:val="none" w:sz="0" w:space="0" w:color="auto"/>
        <w:right w:val="none" w:sz="0" w:space="0" w:color="auto"/>
      </w:divBdr>
      <w:divsChild>
        <w:div w:id="452092366">
          <w:marLeft w:val="0"/>
          <w:marRight w:val="0"/>
          <w:marTop w:val="0"/>
          <w:marBottom w:val="0"/>
          <w:divBdr>
            <w:top w:val="none" w:sz="0" w:space="0" w:color="auto"/>
            <w:left w:val="none" w:sz="0" w:space="0" w:color="auto"/>
            <w:bottom w:val="none" w:sz="0" w:space="0" w:color="auto"/>
            <w:right w:val="none" w:sz="0" w:space="0" w:color="auto"/>
          </w:divBdr>
        </w:div>
        <w:div w:id="949580949">
          <w:marLeft w:val="0"/>
          <w:marRight w:val="0"/>
          <w:marTop w:val="0"/>
          <w:marBottom w:val="0"/>
          <w:divBdr>
            <w:top w:val="none" w:sz="0" w:space="0" w:color="auto"/>
            <w:left w:val="none" w:sz="0" w:space="0" w:color="auto"/>
            <w:bottom w:val="none" w:sz="0" w:space="0" w:color="auto"/>
            <w:right w:val="none" w:sz="0" w:space="0" w:color="auto"/>
          </w:divBdr>
        </w:div>
        <w:div w:id="388959146">
          <w:marLeft w:val="0"/>
          <w:marRight w:val="0"/>
          <w:marTop w:val="0"/>
          <w:marBottom w:val="0"/>
          <w:divBdr>
            <w:top w:val="none" w:sz="0" w:space="0" w:color="auto"/>
            <w:left w:val="none" w:sz="0" w:space="0" w:color="auto"/>
            <w:bottom w:val="none" w:sz="0" w:space="0" w:color="auto"/>
            <w:right w:val="none" w:sz="0" w:space="0" w:color="auto"/>
          </w:divBdr>
        </w:div>
        <w:div w:id="1912886303">
          <w:marLeft w:val="0"/>
          <w:marRight w:val="0"/>
          <w:marTop w:val="0"/>
          <w:marBottom w:val="0"/>
          <w:divBdr>
            <w:top w:val="none" w:sz="0" w:space="0" w:color="auto"/>
            <w:left w:val="none" w:sz="0" w:space="0" w:color="auto"/>
            <w:bottom w:val="none" w:sz="0" w:space="0" w:color="auto"/>
            <w:right w:val="none" w:sz="0" w:space="0" w:color="auto"/>
          </w:divBdr>
        </w:div>
        <w:div w:id="1410545395">
          <w:marLeft w:val="0"/>
          <w:marRight w:val="0"/>
          <w:marTop w:val="0"/>
          <w:marBottom w:val="0"/>
          <w:divBdr>
            <w:top w:val="none" w:sz="0" w:space="0" w:color="auto"/>
            <w:left w:val="none" w:sz="0" w:space="0" w:color="auto"/>
            <w:bottom w:val="none" w:sz="0" w:space="0" w:color="auto"/>
            <w:right w:val="none" w:sz="0" w:space="0" w:color="auto"/>
          </w:divBdr>
        </w:div>
        <w:div w:id="359403814">
          <w:marLeft w:val="0"/>
          <w:marRight w:val="0"/>
          <w:marTop w:val="0"/>
          <w:marBottom w:val="0"/>
          <w:divBdr>
            <w:top w:val="none" w:sz="0" w:space="0" w:color="auto"/>
            <w:left w:val="none" w:sz="0" w:space="0" w:color="auto"/>
            <w:bottom w:val="none" w:sz="0" w:space="0" w:color="auto"/>
            <w:right w:val="none" w:sz="0" w:space="0" w:color="auto"/>
          </w:divBdr>
        </w:div>
        <w:div w:id="1692144012">
          <w:marLeft w:val="0"/>
          <w:marRight w:val="0"/>
          <w:marTop w:val="0"/>
          <w:marBottom w:val="0"/>
          <w:divBdr>
            <w:top w:val="none" w:sz="0" w:space="0" w:color="auto"/>
            <w:left w:val="none" w:sz="0" w:space="0" w:color="auto"/>
            <w:bottom w:val="none" w:sz="0" w:space="0" w:color="auto"/>
            <w:right w:val="none" w:sz="0" w:space="0" w:color="auto"/>
          </w:divBdr>
        </w:div>
        <w:div w:id="911622141">
          <w:marLeft w:val="0"/>
          <w:marRight w:val="0"/>
          <w:marTop w:val="0"/>
          <w:marBottom w:val="0"/>
          <w:divBdr>
            <w:top w:val="none" w:sz="0" w:space="0" w:color="auto"/>
            <w:left w:val="none" w:sz="0" w:space="0" w:color="auto"/>
            <w:bottom w:val="none" w:sz="0" w:space="0" w:color="auto"/>
            <w:right w:val="none" w:sz="0" w:space="0" w:color="auto"/>
          </w:divBdr>
        </w:div>
      </w:divsChild>
    </w:div>
    <w:div w:id="212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616908">
          <w:marLeft w:val="0"/>
          <w:marRight w:val="0"/>
          <w:marTop w:val="0"/>
          <w:marBottom w:val="0"/>
          <w:divBdr>
            <w:top w:val="none" w:sz="0" w:space="0" w:color="auto"/>
            <w:left w:val="none" w:sz="0" w:space="0" w:color="auto"/>
            <w:bottom w:val="none" w:sz="0" w:space="0" w:color="auto"/>
            <w:right w:val="none" w:sz="0" w:space="0" w:color="auto"/>
          </w:divBdr>
        </w:div>
        <w:div w:id="11080451">
          <w:marLeft w:val="0"/>
          <w:marRight w:val="0"/>
          <w:marTop w:val="0"/>
          <w:marBottom w:val="0"/>
          <w:divBdr>
            <w:top w:val="none" w:sz="0" w:space="0" w:color="auto"/>
            <w:left w:val="none" w:sz="0" w:space="0" w:color="auto"/>
            <w:bottom w:val="none" w:sz="0" w:space="0" w:color="auto"/>
            <w:right w:val="none" w:sz="0" w:space="0" w:color="auto"/>
          </w:divBdr>
        </w:div>
        <w:div w:id="1739672737">
          <w:marLeft w:val="0"/>
          <w:marRight w:val="0"/>
          <w:marTop w:val="0"/>
          <w:marBottom w:val="0"/>
          <w:divBdr>
            <w:top w:val="none" w:sz="0" w:space="0" w:color="auto"/>
            <w:left w:val="none" w:sz="0" w:space="0" w:color="auto"/>
            <w:bottom w:val="none" w:sz="0" w:space="0" w:color="auto"/>
            <w:right w:val="none" w:sz="0" w:space="0" w:color="auto"/>
          </w:divBdr>
        </w:div>
        <w:div w:id="1785728735">
          <w:marLeft w:val="0"/>
          <w:marRight w:val="0"/>
          <w:marTop w:val="0"/>
          <w:marBottom w:val="0"/>
          <w:divBdr>
            <w:top w:val="none" w:sz="0" w:space="0" w:color="auto"/>
            <w:left w:val="none" w:sz="0" w:space="0" w:color="auto"/>
            <w:bottom w:val="none" w:sz="0" w:space="0" w:color="auto"/>
            <w:right w:val="none" w:sz="0" w:space="0" w:color="auto"/>
          </w:divBdr>
        </w:div>
        <w:div w:id="324017376">
          <w:marLeft w:val="0"/>
          <w:marRight w:val="0"/>
          <w:marTop w:val="0"/>
          <w:marBottom w:val="0"/>
          <w:divBdr>
            <w:top w:val="none" w:sz="0" w:space="0" w:color="auto"/>
            <w:left w:val="none" w:sz="0" w:space="0" w:color="auto"/>
            <w:bottom w:val="none" w:sz="0" w:space="0" w:color="auto"/>
            <w:right w:val="none" w:sz="0" w:space="0" w:color="auto"/>
          </w:divBdr>
        </w:div>
        <w:div w:id="1244338850">
          <w:marLeft w:val="0"/>
          <w:marRight w:val="0"/>
          <w:marTop w:val="0"/>
          <w:marBottom w:val="0"/>
          <w:divBdr>
            <w:top w:val="none" w:sz="0" w:space="0" w:color="auto"/>
            <w:left w:val="none" w:sz="0" w:space="0" w:color="auto"/>
            <w:bottom w:val="none" w:sz="0" w:space="0" w:color="auto"/>
            <w:right w:val="none" w:sz="0" w:space="0" w:color="auto"/>
          </w:divBdr>
        </w:div>
        <w:div w:id="1016930384">
          <w:marLeft w:val="0"/>
          <w:marRight w:val="0"/>
          <w:marTop w:val="0"/>
          <w:marBottom w:val="0"/>
          <w:divBdr>
            <w:top w:val="none" w:sz="0" w:space="0" w:color="auto"/>
            <w:left w:val="none" w:sz="0" w:space="0" w:color="auto"/>
            <w:bottom w:val="none" w:sz="0" w:space="0" w:color="auto"/>
            <w:right w:val="none" w:sz="0" w:space="0" w:color="auto"/>
          </w:divBdr>
        </w:div>
        <w:div w:id="530994682">
          <w:marLeft w:val="0"/>
          <w:marRight w:val="0"/>
          <w:marTop w:val="0"/>
          <w:marBottom w:val="0"/>
          <w:divBdr>
            <w:top w:val="none" w:sz="0" w:space="0" w:color="auto"/>
            <w:left w:val="none" w:sz="0" w:space="0" w:color="auto"/>
            <w:bottom w:val="none" w:sz="0" w:space="0" w:color="auto"/>
            <w:right w:val="none" w:sz="0" w:space="0" w:color="auto"/>
          </w:divBdr>
        </w:div>
        <w:div w:id="1820224237">
          <w:marLeft w:val="0"/>
          <w:marRight w:val="0"/>
          <w:marTop w:val="0"/>
          <w:marBottom w:val="0"/>
          <w:divBdr>
            <w:top w:val="none" w:sz="0" w:space="0" w:color="auto"/>
            <w:left w:val="none" w:sz="0" w:space="0" w:color="auto"/>
            <w:bottom w:val="none" w:sz="0" w:space="0" w:color="auto"/>
            <w:right w:val="none" w:sz="0" w:space="0" w:color="auto"/>
          </w:divBdr>
        </w:div>
        <w:div w:id="578028744">
          <w:marLeft w:val="0"/>
          <w:marRight w:val="0"/>
          <w:marTop w:val="0"/>
          <w:marBottom w:val="0"/>
          <w:divBdr>
            <w:top w:val="none" w:sz="0" w:space="0" w:color="auto"/>
            <w:left w:val="none" w:sz="0" w:space="0" w:color="auto"/>
            <w:bottom w:val="none" w:sz="0" w:space="0" w:color="auto"/>
            <w:right w:val="none" w:sz="0" w:space="0" w:color="auto"/>
          </w:divBdr>
        </w:div>
        <w:div w:id="19665549">
          <w:marLeft w:val="0"/>
          <w:marRight w:val="0"/>
          <w:marTop w:val="0"/>
          <w:marBottom w:val="0"/>
          <w:divBdr>
            <w:top w:val="none" w:sz="0" w:space="0" w:color="auto"/>
            <w:left w:val="none" w:sz="0" w:space="0" w:color="auto"/>
            <w:bottom w:val="none" w:sz="0" w:space="0" w:color="auto"/>
            <w:right w:val="none" w:sz="0" w:space="0" w:color="auto"/>
          </w:divBdr>
        </w:div>
        <w:div w:id="1156339771">
          <w:marLeft w:val="0"/>
          <w:marRight w:val="0"/>
          <w:marTop w:val="0"/>
          <w:marBottom w:val="0"/>
          <w:divBdr>
            <w:top w:val="none" w:sz="0" w:space="0" w:color="auto"/>
            <w:left w:val="none" w:sz="0" w:space="0" w:color="auto"/>
            <w:bottom w:val="none" w:sz="0" w:space="0" w:color="auto"/>
            <w:right w:val="none" w:sz="0" w:space="0" w:color="auto"/>
          </w:divBdr>
        </w:div>
      </w:divsChild>
    </w:div>
    <w:div w:id="21353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part1.04010208.08060907@univ-paris1.fr" TargetMode="Externa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E4AD-CB4A-E24F-B897-16047422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4299</Words>
  <Characters>23645</Characters>
  <Application>Microsoft Macintosh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 d'Ambrosio</cp:lastModifiedBy>
  <cp:revision>5</cp:revision>
  <cp:lastPrinted>2016-11-14T17:11:00Z</cp:lastPrinted>
  <dcterms:created xsi:type="dcterms:W3CDTF">2016-11-14T17:07:00Z</dcterms:created>
  <dcterms:modified xsi:type="dcterms:W3CDTF">2016-12-07T11:25:00Z</dcterms:modified>
</cp:coreProperties>
</file>